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27AD1" w14:textId="0170A7FE" w:rsidR="00C6659D" w:rsidRPr="004D7D14" w:rsidRDefault="00C6659D" w:rsidP="004D7D14">
      <w:pPr>
        <w:spacing w:after="0" w:line="240" w:lineRule="auto"/>
        <w:rPr>
          <w:rFonts w:ascii="Times New Roman" w:hAnsi="Times New Roman" w:cs="Times New Roman"/>
          <w:sz w:val="22"/>
          <w:szCs w:val="22"/>
          <w:lang w:val="ro-RO"/>
        </w:rPr>
      </w:pPr>
    </w:p>
    <w:p w14:paraId="697322A1" w14:textId="526DDC16" w:rsidR="005E73F7" w:rsidRPr="004D7D14" w:rsidRDefault="004D7D14" w:rsidP="004D7D14">
      <w:pPr>
        <w:pStyle w:val="Style1"/>
        <w:widowControl/>
        <w:spacing w:before="23" w:line="240" w:lineRule="auto"/>
        <w:ind w:firstLine="0"/>
        <w:jc w:val="center"/>
        <w:rPr>
          <w:rStyle w:val="FontStyle11"/>
          <w:rFonts w:ascii="Times New Roman" w:hAnsi="Times New Roman" w:cs="Times New Roman"/>
          <w:lang w:val="ro-RO" w:eastAsia="ro-RO"/>
        </w:rPr>
      </w:pPr>
      <w:r>
        <w:rPr>
          <w:rStyle w:val="FontStyle11"/>
          <w:rFonts w:ascii="Times New Roman" w:hAnsi="Times New Roman" w:cs="Times New Roman"/>
          <w:lang w:val="ro-RO" w:eastAsia="ro-RO"/>
        </w:rPr>
        <w:t xml:space="preserve">                                               </w:t>
      </w:r>
      <w:r w:rsidR="005E73F7" w:rsidRPr="004D7D14">
        <w:rPr>
          <w:rStyle w:val="FontStyle11"/>
          <w:rFonts w:ascii="Times New Roman" w:hAnsi="Times New Roman" w:cs="Times New Roman"/>
          <w:lang w:val="ro-RO" w:eastAsia="ro-RO"/>
        </w:rPr>
        <w:t>ANUNŢ DE VÂNZARE</w:t>
      </w:r>
    </w:p>
    <w:p w14:paraId="01047706" w14:textId="0DCD44F3" w:rsidR="005E73F7" w:rsidRPr="004D7D14" w:rsidRDefault="005E73F7" w:rsidP="004D7D14">
      <w:pPr>
        <w:pStyle w:val="Style1"/>
        <w:widowControl/>
        <w:spacing w:before="23" w:line="240" w:lineRule="auto"/>
        <w:ind w:firstLine="0"/>
        <w:jc w:val="center"/>
        <w:rPr>
          <w:rStyle w:val="FontStyle11"/>
          <w:rFonts w:ascii="Times New Roman" w:hAnsi="Times New Roman" w:cs="Times New Roman"/>
          <w:lang w:val="ro-RO" w:eastAsia="ro-RO"/>
        </w:rPr>
      </w:pPr>
      <w:r w:rsidRPr="004D7D14">
        <w:rPr>
          <w:rStyle w:val="FontStyle11"/>
          <w:rFonts w:ascii="Times New Roman" w:hAnsi="Times New Roman" w:cs="Times New Roman"/>
          <w:lang w:val="ro-RO" w:eastAsia="ro-RO"/>
        </w:rPr>
        <w:t xml:space="preserve">Nr. </w:t>
      </w:r>
      <w:r w:rsidR="004D7D14" w:rsidRPr="004D7D14">
        <w:rPr>
          <w:rStyle w:val="FontStyle11"/>
          <w:rFonts w:ascii="Times New Roman" w:hAnsi="Times New Roman" w:cs="Times New Roman"/>
          <w:lang w:val="ro-RO" w:eastAsia="ro-RO"/>
        </w:rPr>
        <w:t>257</w:t>
      </w:r>
      <w:r w:rsidRPr="004D7D14">
        <w:rPr>
          <w:rStyle w:val="FontStyle11"/>
          <w:rFonts w:ascii="Times New Roman" w:hAnsi="Times New Roman" w:cs="Times New Roman"/>
          <w:lang w:val="ro-RO" w:eastAsia="ro-RO"/>
        </w:rPr>
        <w:t>/</w:t>
      </w:r>
      <w:r w:rsidR="004D7D14" w:rsidRPr="004D7D14">
        <w:rPr>
          <w:rStyle w:val="FontStyle11"/>
          <w:rFonts w:ascii="Times New Roman" w:hAnsi="Times New Roman" w:cs="Times New Roman"/>
          <w:lang w:val="ro-RO" w:eastAsia="ro-RO"/>
        </w:rPr>
        <w:t>07.08.2025</w:t>
      </w:r>
    </w:p>
    <w:p w14:paraId="2356D050" w14:textId="6867B580" w:rsidR="005E73F7" w:rsidRPr="004D7D14" w:rsidRDefault="005E73F7" w:rsidP="004D7D14">
      <w:pPr>
        <w:spacing w:after="0" w:line="240" w:lineRule="auto"/>
        <w:rPr>
          <w:rStyle w:val="FontStyle13"/>
          <w:rFonts w:ascii="Times New Roman" w:eastAsia="Times New Roman" w:hAnsi="Times New Roman" w:cs="Times New Roman"/>
          <w:spacing w:val="0"/>
          <w:lang w:val="ro-RO" w:eastAsia="ro-RO"/>
        </w:rPr>
      </w:pPr>
      <w:r w:rsidRPr="004D7D14">
        <w:rPr>
          <w:rStyle w:val="FontStyle12"/>
          <w:rFonts w:ascii="Times New Roman" w:eastAsiaTheme="minorEastAsia" w:hAnsi="Times New Roman" w:cs="Times New Roman"/>
          <w:lang w:val="ro-RO" w:eastAsia="ro-RO"/>
        </w:rPr>
        <w:t>CII BUFANU ION</w:t>
      </w:r>
      <w:r w:rsidRPr="004D7D14">
        <w:rPr>
          <w:rStyle w:val="FontStyle12"/>
          <w:rFonts w:ascii="Times New Roman" w:hAnsi="Times New Roman" w:cs="Times New Roman"/>
          <w:lang w:val="ro-RO" w:eastAsia="ro-RO"/>
        </w:rPr>
        <w:t xml:space="preserve">, </w:t>
      </w:r>
      <w:r w:rsidRPr="004D7D14">
        <w:rPr>
          <w:rStyle w:val="FontStyle13"/>
          <w:rFonts w:ascii="Times New Roman" w:hAnsi="Times New Roman" w:cs="Times New Roman"/>
          <w:lang w:val="ro-RO" w:eastAsia="ro-RO"/>
        </w:rPr>
        <w:t xml:space="preserve">în calitate de lichidator judiciar </w:t>
      </w:r>
      <w:r w:rsidRPr="004D7D14">
        <w:rPr>
          <w:rFonts w:ascii="Times New Roman" w:hAnsi="Times New Roman" w:cs="Times New Roman"/>
          <w:b/>
          <w:color w:val="222222"/>
          <w:sz w:val="22"/>
          <w:szCs w:val="22"/>
          <w:lang w:val="ro-RO"/>
        </w:rPr>
        <w:t>AGRICORN 2004 SRL</w:t>
      </w:r>
      <w:r w:rsidRPr="004D7D14">
        <w:rPr>
          <w:rFonts w:ascii="Times New Roman" w:hAnsi="Times New Roman" w:cs="Times New Roman"/>
          <w:color w:val="222222"/>
          <w:sz w:val="22"/>
          <w:szCs w:val="22"/>
          <w:lang w:val="ro-RO"/>
        </w:rPr>
        <w:t xml:space="preserve">, </w:t>
      </w:r>
      <w:r w:rsidRPr="004D7D14">
        <w:rPr>
          <w:rFonts w:ascii="Times New Roman" w:hAnsi="Times New Roman" w:cs="Times New Roman"/>
          <w:color w:val="222222"/>
          <w:sz w:val="22"/>
          <w:szCs w:val="22"/>
          <w:lang w:val="ro-RO"/>
        </w:rPr>
        <w:t>cu sediul în</w:t>
      </w:r>
      <w:r w:rsidRPr="004D7D14">
        <w:rPr>
          <w:rFonts w:ascii="Times New Roman" w:hAnsi="Times New Roman" w:cs="Times New Roman"/>
          <w:sz w:val="22"/>
          <w:szCs w:val="22"/>
          <w:lang w:val="ro-RO"/>
        </w:rPr>
        <w:t xml:space="preserve"> Călărași,</w:t>
      </w:r>
      <w:r w:rsidRPr="004D7D14">
        <w:rPr>
          <w:rFonts w:ascii="Times New Roman" w:hAnsi="Times New Roman" w:cs="Times New Roman"/>
          <w:color w:val="222222"/>
          <w:sz w:val="22"/>
          <w:szCs w:val="22"/>
          <w:lang w:val="ro-RO"/>
        </w:rPr>
        <w:t xml:space="preserve"> </w:t>
      </w:r>
      <w:r w:rsidRPr="004D7D14">
        <w:rPr>
          <w:rFonts w:ascii="Times New Roman" w:hAnsi="Times New Roman" w:cs="Times New Roman"/>
          <w:sz w:val="22"/>
          <w:szCs w:val="22"/>
          <w:lang w:val="ro-RO"/>
        </w:rPr>
        <w:t xml:space="preserve">Strada București, Bloc A39, Sc. 2, Et. 4, Ap. 8, Județ Călărași </w:t>
      </w:r>
      <w:r w:rsidRPr="004D7D14">
        <w:rPr>
          <w:rFonts w:ascii="Times New Roman" w:hAnsi="Times New Roman" w:cs="Times New Roman"/>
          <w:color w:val="222222"/>
          <w:sz w:val="22"/>
          <w:szCs w:val="22"/>
          <w:lang w:val="ro-RO"/>
        </w:rPr>
        <w:t xml:space="preserve">CUI </w:t>
      </w:r>
      <w:r w:rsidRPr="004D7D14">
        <w:rPr>
          <w:rFonts w:ascii="Times New Roman" w:eastAsia="Times New Roman" w:hAnsi="Times New Roman" w:cs="Times New Roman"/>
          <w:spacing w:val="0"/>
          <w:sz w:val="22"/>
          <w:szCs w:val="22"/>
          <w:lang w:val="ro-RO" w:eastAsia="ro-RO"/>
        </w:rPr>
        <w:t>16058211</w:t>
      </w:r>
      <w:r w:rsidRPr="004D7D14">
        <w:rPr>
          <w:rFonts w:ascii="Times New Roman" w:hAnsi="Times New Roman" w:cs="Times New Roman"/>
          <w:color w:val="222222"/>
          <w:sz w:val="22"/>
          <w:szCs w:val="22"/>
          <w:lang w:val="ro-RO"/>
        </w:rPr>
        <w:t xml:space="preserve">, </w:t>
      </w:r>
      <w:r w:rsidRPr="004D7D14">
        <w:rPr>
          <w:rFonts w:ascii="Times New Roman" w:hAnsi="Times New Roman" w:cs="Times New Roman"/>
          <w:sz w:val="22"/>
          <w:szCs w:val="22"/>
          <w:lang w:val="ro-RO"/>
        </w:rPr>
        <w:t>J51/11/2004</w:t>
      </w:r>
      <w:r w:rsidRPr="004D7D14">
        <w:rPr>
          <w:rStyle w:val="FontStyle13"/>
          <w:rFonts w:ascii="Times New Roman" w:hAnsi="Times New Roman" w:cs="Times New Roman"/>
          <w:lang w:val="ro-RO" w:eastAsia="ro-RO"/>
        </w:rPr>
        <w:t>, anunţă scoaterea la vânzare prin licitatie publica a bunurilor  imobile deţinute de debitoare, după cum urmează:</w:t>
      </w:r>
    </w:p>
    <w:p w14:paraId="16223149" w14:textId="77777777" w:rsidR="00F20A44" w:rsidRPr="00F20A44" w:rsidRDefault="00F20A44" w:rsidP="00F409B9">
      <w:pPr>
        <w:numPr>
          <w:ilvl w:val="0"/>
          <w:numId w:val="3"/>
        </w:numPr>
        <w:spacing w:before="100" w:beforeAutospacing="1" w:after="0" w:line="240" w:lineRule="auto"/>
        <w:rPr>
          <w:rFonts w:ascii="Times New Roman" w:eastAsia="Times New Roman" w:hAnsi="Times New Roman" w:cs="Times New Roman"/>
          <w:spacing w:val="0"/>
          <w:sz w:val="22"/>
          <w:szCs w:val="22"/>
          <w:lang w:val="ro-RO" w:eastAsia="ro-RO"/>
        </w:rPr>
      </w:pPr>
      <w:r w:rsidRPr="00F20A44">
        <w:rPr>
          <w:rFonts w:ascii="Times New Roman" w:eastAsia="Times New Roman" w:hAnsi="Times New Roman" w:cs="Times New Roman"/>
          <w:spacing w:val="0"/>
          <w:sz w:val="22"/>
          <w:szCs w:val="22"/>
          <w:lang w:val="ro-RO" w:eastAsia="ro-RO"/>
        </w:rPr>
        <w:t>Teren intravilan în suprafață de 3.006 m.p. (măsurată 2.939 m.p., din acte 2.883 m.p.), situat în comuna Frăsinet, județul Călărași, având număr cadastral 21285, întabulat în Cartea Funciară nr. 21285 a localității Frăsinet. Terenul are o formă regulată, cu o deschidere de aproximativ 36 m la strada Energiei și 50 m la strada Grădinarului, beneficii</w:t>
      </w:r>
      <w:bookmarkStart w:id="0" w:name="_GoBack"/>
      <w:bookmarkEnd w:id="0"/>
      <w:r w:rsidRPr="00F20A44">
        <w:rPr>
          <w:rFonts w:ascii="Times New Roman" w:eastAsia="Times New Roman" w:hAnsi="Times New Roman" w:cs="Times New Roman"/>
          <w:spacing w:val="0"/>
          <w:sz w:val="22"/>
          <w:szCs w:val="22"/>
          <w:lang w:val="ro-RO" w:eastAsia="ro-RO"/>
        </w:rPr>
        <w:t>nd de acces direct din stradă asfaltată, cu trotuar pentru pietoni. Terenul este plat, împrejmuit cu gard metalic și gard de plasă, și este deservit de următoarele utilități: rețea electrică urbană (monofazată, racordat), rețea de apă urbană (publică); nu sunt disponibile rețele de canalizare, gaze, termoficare sau iluminat stradal în proximitate. Zona este una rurală, alcătuită din case, gospodării comunale și terenuri libere, situată la cca. 700 m Est de Balta Mostiștea și 3,5 km Sud de Mănăstirea Tăriceni, în apropierea drumului județean DJ303.</w:t>
      </w:r>
    </w:p>
    <w:p w14:paraId="38C97AD0" w14:textId="6BDD8032" w:rsidR="00F20A44" w:rsidRPr="00F20A44" w:rsidRDefault="00F20A44" w:rsidP="00F409B9">
      <w:pPr>
        <w:spacing w:before="100" w:beforeAutospacing="1" w:after="0" w:line="240" w:lineRule="auto"/>
        <w:rPr>
          <w:rFonts w:ascii="Times New Roman" w:eastAsia="Times New Roman" w:hAnsi="Times New Roman" w:cs="Times New Roman"/>
          <w:spacing w:val="0"/>
          <w:sz w:val="22"/>
          <w:szCs w:val="22"/>
          <w:lang w:val="ro-RO" w:eastAsia="ro-RO"/>
        </w:rPr>
      </w:pPr>
      <w:r w:rsidRPr="004D7D14">
        <w:rPr>
          <w:rFonts w:ascii="Times New Roman" w:eastAsia="Times New Roman" w:hAnsi="Times New Roman" w:cs="Times New Roman"/>
          <w:spacing w:val="0"/>
          <w:sz w:val="22"/>
          <w:szCs w:val="22"/>
          <w:lang w:val="ro-RO" w:eastAsia="ro-RO"/>
        </w:rPr>
        <w:tab/>
      </w:r>
      <w:r w:rsidRPr="00F20A44">
        <w:rPr>
          <w:rFonts w:ascii="Times New Roman" w:eastAsia="Times New Roman" w:hAnsi="Times New Roman" w:cs="Times New Roman"/>
          <w:b/>
          <w:bCs/>
          <w:spacing w:val="0"/>
          <w:sz w:val="22"/>
          <w:szCs w:val="22"/>
          <w:lang w:val="ro-RO" w:eastAsia="ro-RO"/>
        </w:rPr>
        <w:t>Pe teren se află următoarele construcții edificate</w:t>
      </w:r>
      <w:r w:rsidRPr="00F20A44">
        <w:rPr>
          <w:rFonts w:ascii="Times New Roman" w:eastAsia="Times New Roman" w:hAnsi="Times New Roman" w:cs="Times New Roman"/>
          <w:spacing w:val="0"/>
          <w:sz w:val="22"/>
          <w:szCs w:val="22"/>
          <w:lang w:val="ro-RO" w:eastAsia="ro-RO"/>
        </w:rPr>
        <w:t>:</w:t>
      </w:r>
    </w:p>
    <w:p w14:paraId="2479475E" w14:textId="2B8BDE13" w:rsidR="00F20A44" w:rsidRPr="00F20A44" w:rsidRDefault="00F20A44" w:rsidP="00F409B9">
      <w:pPr>
        <w:spacing w:before="100" w:beforeAutospacing="1" w:after="0" w:line="240" w:lineRule="auto"/>
        <w:rPr>
          <w:rFonts w:ascii="Times New Roman" w:eastAsia="Times New Roman" w:hAnsi="Times New Roman" w:cs="Times New Roman"/>
          <w:spacing w:val="0"/>
          <w:sz w:val="22"/>
          <w:szCs w:val="22"/>
          <w:lang w:val="ro-RO" w:eastAsia="ro-RO"/>
        </w:rPr>
      </w:pPr>
      <w:r w:rsidRPr="004D7D14">
        <w:rPr>
          <w:rFonts w:ascii="Times New Roman" w:eastAsia="Times New Roman" w:hAnsi="Times New Roman" w:cs="Times New Roman"/>
          <w:spacing w:val="0"/>
          <w:sz w:val="22"/>
          <w:szCs w:val="22"/>
          <w:lang w:val="ro-RO" w:eastAsia="ro-RO"/>
        </w:rPr>
        <w:tab/>
      </w:r>
      <w:r w:rsidRPr="00F20A44">
        <w:rPr>
          <w:rFonts w:ascii="Times New Roman" w:eastAsia="Times New Roman" w:hAnsi="Times New Roman" w:cs="Times New Roman"/>
          <w:spacing w:val="0"/>
          <w:sz w:val="22"/>
          <w:szCs w:val="22"/>
          <w:lang w:val="ro-RO" w:eastAsia="ro-RO"/>
        </w:rPr>
        <w:t>C1 – Locuință (P), în stare avansată de degradare, fără valoare economică, construită din chirpici cu acoperiș din tablă, având Acd = 76 m.p., edificată în anul 1949, identificată cu număr cadastral 21285-C1, întabulată în CF 21286 Frăsinet; fără certificat energetic.</w:t>
      </w:r>
    </w:p>
    <w:p w14:paraId="5BB3B7C4" w14:textId="2FD34590" w:rsidR="00F20A44" w:rsidRPr="00F20A44" w:rsidRDefault="00F20A44" w:rsidP="00F409B9">
      <w:pPr>
        <w:spacing w:before="100" w:beforeAutospacing="1" w:after="0" w:line="240" w:lineRule="auto"/>
        <w:rPr>
          <w:rFonts w:ascii="Times New Roman" w:eastAsia="Times New Roman" w:hAnsi="Times New Roman" w:cs="Times New Roman"/>
          <w:spacing w:val="0"/>
          <w:sz w:val="22"/>
          <w:szCs w:val="22"/>
          <w:lang w:val="ro-RO" w:eastAsia="ro-RO"/>
        </w:rPr>
      </w:pPr>
      <w:r w:rsidRPr="004D7D14">
        <w:rPr>
          <w:rFonts w:ascii="Times New Roman" w:eastAsia="Times New Roman" w:hAnsi="Times New Roman" w:cs="Times New Roman"/>
          <w:spacing w:val="0"/>
          <w:sz w:val="22"/>
          <w:szCs w:val="22"/>
          <w:lang w:val="ro-RO" w:eastAsia="ro-RO"/>
        </w:rPr>
        <w:tab/>
      </w:r>
      <w:r w:rsidRPr="00F20A44">
        <w:rPr>
          <w:rFonts w:ascii="Times New Roman" w:eastAsia="Times New Roman" w:hAnsi="Times New Roman" w:cs="Times New Roman"/>
          <w:spacing w:val="0"/>
          <w:sz w:val="22"/>
          <w:szCs w:val="22"/>
          <w:lang w:val="ro-RO" w:eastAsia="ro-RO"/>
        </w:rPr>
        <w:t>C2 – Anexă (P), parțial renovată, construită din paiantă și bolțari, cu acoperiș din tablă, având ferestre simple și tâmplărie de lemn, cu Acd = 45 m.p., identificată cu număr cadastral 21285-C2, întabulată în CF 21287 Frăsinet.</w:t>
      </w:r>
    </w:p>
    <w:p w14:paraId="189DB325" w14:textId="572063CD" w:rsidR="00F20A44" w:rsidRPr="00F20A44" w:rsidRDefault="00F20A44" w:rsidP="00F409B9">
      <w:pPr>
        <w:spacing w:before="100" w:beforeAutospacing="1" w:after="0" w:line="240" w:lineRule="auto"/>
        <w:rPr>
          <w:rFonts w:ascii="Times New Roman" w:eastAsia="Times New Roman" w:hAnsi="Times New Roman" w:cs="Times New Roman"/>
          <w:spacing w:val="0"/>
          <w:sz w:val="22"/>
          <w:szCs w:val="22"/>
          <w:lang w:val="ro-RO" w:eastAsia="ro-RO"/>
        </w:rPr>
      </w:pPr>
      <w:r w:rsidRPr="004D7D14">
        <w:rPr>
          <w:rFonts w:ascii="Times New Roman" w:eastAsia="Times New Roman" w:hAnsi="Times New Roman" w:cs="Times New Roman"/>
          <w:spacing w:val="0"/>
          <w:sz w:val="22"/>
          <w:szCs w:val="22"/>
          <w:lang w:val="ro-RO" w:eastAsia="ro-RO"/>
        </w:rPr>
        <w:tab/>
      </w:r>
      <w:r w:rsidRPr="00F20A44">
        <w:rPr>
          <w:rFonts w:ascii="Times New Roman" w:eastAsia="Times New Roman" w:hAnsi="Times New Roman" w:cs="Times New Roman"/>
          <w:spacing w:val="0"/>
          <w:sz w:val="22"/>
          <w:szCs w:val="22"/>
          <w:lang w:val="ro-RO" w:eastAsia="ro-RO"/>
        </w:rPr>
        <w:t>C3 – Anexă (P), în stare avansată de degradare, fără valoare economică, cu Acd = 19 m.p., identificată cu număr cadastral 21285-C3, întabulată în CF 21288 Frăsinet.</w:t>
      </w:r>
    </w:p>
    <w:p w14:paraId="74EE5D38" w14:textId="10A19C0C" w:rsidR="00F20A44" w:rsidRPr="00F20A44" w:rsidRDefault="00F20A44" w:rsidP="00F409B9">
      <w:pPr>
        <w:spacing w:before="100" w:beforeAutospacing="1" w:after="0" w:line="240" w:lineRule="auto"/>
        <w:rPr>
          <w:rFonts w:ascii="Times New Roman" w:eastAsia="Times New Roman" w:hAnsi="Times New Roman" w:cs="Times New Roman"/>
          <w:spacing w:val="0"/>
          <w:sz w:val="22"/>
          <w:szCs w:val="22"/>
          <w:lang w:val="ro-RO" w:eastAsia="ro-RO"/>
        </w:rPr>
      </w:pPr>
      <w:r w:rsidRPr="004D7D14">
        <w:rPr>
          <w:rFonts w:ascii="Times New Roman" w:eastAsia="Times New Roman" w:hAnsi="Times New Roman" w:cs="Times New Roman"/>
          <w:spacing w:val="0"/>
          <w:sz w:val="22"/>
          <w:szCs w:val="22"/>
          <w:lang w:val="ro-RO" w:eastAsia="ro-RO"/>
        </w:rPr>
        <w:tab/>
      </w:r>
      <w:r w:rsidRPr="00F20A44">
        <w:rPr>
          <w:rFonts w:ascii="Times New Roman" w:eastAsia="Times New Roman" w:hAnsi="Times New Roman" w:cs="Times New Roman"/>
          <w:spacing w:val="0"/>
          <w:sz w:val="22"/>
          <w:szCs w:val="22"/>
          <w:lang w:val="ro-RO" w:eastAsia="ro-RO"/>
        </w:rPr>
        <w:t>C4 – Anexă (P), în stare avansată de degradare, fără valoare economică, cu Acd = 6 m.p. (conform actelor), identificată cu număr cadastral 21285-C4, întabulată în CF 21289 Frăsinet.</w:t>
      </w:r>
    </w:p>
    <w:p w14:paraId="32AE3CDD" w14:textId="77777777" w:rsidR="00F20A44" w:rsidRPr="004D7D14" w:rsidRDefault="005E73F7" w:rsidP="00F409B9">
      <w:pPr>
        <w:pStyle w:val="Style1"/>
        <w:widowControl/>
        <w:spacing w:before="23" w:line="240" w:lineRule="auto"/>
        <w:ind w:firstLine="720"/>
        <w:jc w:val="both"/>
        <w:rPr>
          <w:rStyle w:val="FontStyle13"/>
          <w:rFonts w:ascii="Times New Roman" w:hAnsi="Times New Roman" w:cs="Times New Roman"/>
          <w:lang w:val="ro-RO" w:eastAsia="ro-RO"/>
        </w:rPr>
      </w:pPr>
      <w:r w:rsidRPr="004D7D14">
        <w:rPr>
          <w:rStyle w:val="FontStyle13"/>
          <w:rFonts w:ascii="Times New Roman" w:hAnsi="Times New Roman" w:cs="Times New Roman"/>
          <w:lang w:val="ro-RO" w:eastAsia="ro-RO"/>
        </w:rPr>
        <w:t xml:space="preserve"> Prețul de pornire a licitației este de </w:t>
      </w:r>
      <w:r w:rsidR="00F20A44" w:rsidRPr="004D7D14">
        <w:rPr>
          <w:rStyle w:val="FontStyle13"/>
          <w:rFonts w:ascii="Times New Roman" w:hAnsi="Times New Roman" w:cs="Times New Roman"/>
          <w:lang w:val="ro-RO" w:eastAsia="ro-RO"/>
        </w:rPr>
        <w:t>38.200</w:t>
      </w:r>
      <w:r w:rsidRPr="004D7D14">
        <w:rPr>
          <w:rStyle w:val="FontStyle13"/>
          <w:rFonts w:ascii="Times New Roman" w:hAnsi="Times New Roman" w:cs="Times New Roman"/>
          <w:lang w:val="ro-RO" w:eastAsia="ro-RO"/>
        </w:rPr>
        <w:t xml:space="preserve"> EURO</w:t>
      </w:r>
      <w:r w:rsidR="00F20A44" w:rsidRPr="004D7D14">
        <w:rPr>
          <w:rStyle w:val="FontStyle13"/>
          <w:rFonts w:ascii="Times New Roman" w:hAnsi="Times New Roman" w:cs="Times New Roman"/>
          <w:lang w:val="ro-RO" w:eastAsia="ro-RO"/>
        </w:rPr>
        <w:t xml:space="preserve">. TVA se va aplica în funcție de regimul juridic de la momentul vânzării. </w:t>
      </w:r>
    </w:p>
    <w:p w14:paraId="66A426E8" w14:textId="370AF430" w:rsidR="005E73F7" w:rsidRPr="004D7D14" w:rsidRDefault="005E73F7" w:rsidP="00F409B9">
      <w:pPr>
        <w:pStyle w:val="Style1"/>
        <w:widowControl/>
        <w:spacing w:before="23" w:line="240" w:lineRule="auto"/>
        <w:ind w:firstLine="720"/>
        <w:jc w:val="both"/>
        <w:rPr>
          <w:rStyle w:val="FontStyle13"/>
          <w:rFonts w:ascii="Times New Roman" w:hAnsi="Times New Roman" w:cs="Times New Roman"/>
          <w:lang w:val="ro-RO" w:eastAsia="ro-RO"/>
        </w:rPr>
      </w:pPr>
      <w:r w:rsidRPr="004D7D14">
        <w:rPr>
          <w:rStyle w:val="FontStyle13"/>
          <w:rFonts w:ascii="Times New Roman" w:hAnsi="Times New Roman" w:cs="Times New Roman"/>
          <w:lang w:val="ro-RO" w:eastAsia="ro-RO"/>
        </w:rPr>
        <w:t xml:space="preserve">Licitațiile vor avea loc în data de </w:t>
      </w:r>
      <w:r w:rsidR="00F20A44" w:rsidRPr="004D7D14">
        <w:rPr>
          <w:rStyle w:val="FontStyle13"/>
          <w:rFonts w:ascii="Times New Roman" w:hAnsi="Times New Roman" w:cs="Times New Roman"/>
          <w:lang w:val="ro-RO" w:eastAsia="ro-RO"/>
        </w:rPr>
        <w:t>19.08.2005</w:t>
      </w:r>
      <w:r w:rsidRPr="004D7D14">
        <w:rPr>
          <w:rStyle w:val="FontStyle13"/>
          <w:rFonts w:ascii="Times New Roman" w:hAnsi="Times New Roman" w:cs="Times New Roman"/>
          <w:lang w:val="ro-RO" w:eastAsia="ro-RO"/>
        </w:rPr>
        <w:t xml:space="preserve"> ora 10,00, </w:t>
      </w:r>
      <w:r w:rsidR="00F20A44" w:rsidRPr="004D7D14">
        <w:rPr>
          <w:rStyle w:val="FontStyle13"/>
          <w:rFonts w:ascii="Times New Roman" w:hAnsi="Times New Roman" w:cs="Times New Roman"/>
          <w:lang w:val="ro-RO" w:eastAsia="ro-RO"/>
        </w:rPr>
        <w:t>26.08.2025,</w:t>
      </w:r>
      <w:r w:rsidRPr="004D7D14">
        <w:rPr>
          <w:rStyle w:val="FontStyle13"/>
          <w:rFonts w:ascii="Times New Roman" w:hAnsi="Times New Roman" w:cs="Times New Roman"/>
          <w:lang w:val="ro-RO" w:eastAsia="ro-RO"/>
        </w:rPr>
        <w:t xml:space="preserve"> ora 10,00 și </w:t>
      </w:r>
      <w:r w:rsidR="00F20A44" w:rsidRPr="004D7D14">
        <w:rPr>
          <w:rStyle w:val="FontStyle13"/>
          <w:rFonts w:ascii="Times New Roman" w:hAnsi="Times New Roman" w:cs="Times New Roman"/>
          <w:lang w:val="ro-RO" w:eastAsia="ro-RO"/>
        </w:rPr>
        <w:t>02.09.2025</w:t>
      </w:r>
      <w:r w:rsidRPr="004D7D14">
        <w:rPr>
          <w:rStyle w:val="FontStyle13"/>
          <w:rFonts w:ascii="Times New Roman" w:hAnsi="Times New Roman" w:cs="Times New Roman"/>
          <w:lang w:val="ro-RO" w:eastAsia="ro-RO"/>
        </w:rPr>
        <w:t xml:space="preserve"> ora 10,00 pe site-ul www.licitatii-unpir.ro.</w:t>
      </w:r>
    </w:p>
    <w:p w14:paraId="427571D1" w14:textId="23BEF141" w:rsidR="005E73F7" w:rsidRPr="004D7D14" w:rsidRDefault="005E73F7" w:rsidP="004D7D14">
      <w:pPr>
        <w:spacing w:after="0" w:line="240" w:lineRule="auto"/>
        <w:rPr>
          <w:rFonts w:ascii="Times New Roman" w:hAnsi="Times New Roman" w:cs="Times New Roman"/>
          <w:color w:val="000000"/>
          <w:sz w:val="22"/>
          <w:szCs w:val="22"/>
          <w:lang w:val="ro-RO"/>
        </w:rPr>
      </w:pPr>
      <w:r w:rsidRPr="004D7D14">
        <w:rPr>
          <w:rFonts w:ascii="Times New Roman" w:hAnsi="Times New Roman" w:cs="Times New Roman"/>
          <w:sz w:val="22"/>
          <w:szCs w:val="22"/>
          <w:lang w:val="ro-RO"/>
        </w:rPr>
        <w:t>În conformitate cu dispozițiile cu art. 91 din Legea nr. 85/2014, privind procedurile de prevenire a insolvenței și de insolvență, bunurile înstrăinate de lichidatorul/lichidatorul judiciar sunt dobândite libere de orice sarcini, garanții reale mobiliare, drepturi de retenție de orice fel, ori măsuri asiguratorii. În vederea înscrierii la licitaţie, licitatorii au obligaţia achitării unei garanţii de participare de 10% din preţul de pornire al licitaţiei, care constituie avans la plata preţului pentru adjudecatarul bunului.</w:t>
      </w:r>
      <w:r w:rsidR="00F20A44" w:rsidRPr="004D7D14">
        <w:rPr>
          <w:rFonts w:ascii="Times New Roman" w:hAnsi="Times New Roman" w:cs="Times New Roman"/>
          <w:sz w:val="22"/>
          <w:szCs w:val="22"/>
          <w:lang w:val="ro-RO"/>
        </w:rPr>
        <w:t xml:space="preserve"> Caietul de sarcini se pune la dispoziție gratuit.</w:t>
      </w:r>
      <w:r w:rsidRPr="004D7D14">
        <w:rPr>
          <w:rFonts w:ascii="Times New Roman" w:hAnsi="Times New Roman" w:cs="Times New Roman"/>
          <w:sz w:val="22"/>
          <w:szCs w:val="22"/>
          <w:lang w:val="ro-RO"/>
        </w:rPr>
        <w:t xml:space="preserve"> Garantia de participare se achita în lei la cursul din ziua plății în </w:t>
      </w:r>
      <w:r w:rsidR="00F20A44" w:rsidRPr="004D7D14">
        <w:rPr>
          <w:rFonts w:ascii="Times New Roman" w:hAnsi="Times New Roman" w:cs="Times New Roman"/>
          <w:sz w:val="22"/>
          <w:szCs w:val="22"/>
          <w:lang w:val="ro-RO"/>
        </w:rPr>
        <w:t xml:space="preserve">contul unic de insolvență </w:t>
      </w:r>
      <w:r w:rsidR="00F20A44" w:rsidRPr="004D7D14">
        <w:rPr>
          <w:rFonts w:ascii="Times New Roman" w:hAnsi="Times New Roman" w:cs="Times New Roman"/>
          <w:sz w:val="22"/>
          <w:szCs w:val="22"/>
          <w:u w:val="single"/>
          <w:lang w:val="ro-RO"/>
        </w:rPr>
        <w:t>RO45 PIRB1200 7892 8800 1000</w:t>
      </w:r>
      <w:r w:rsidR="00F20A44" w:rsidRPr="004D7D14">
        <w:rPr>
          <w:rFonts w:ascii="Times New Roman" w:hAnsi="Times New Roman" w:cs="Times New Roman"/>
          <w:sz w:val="22"/>
          <w:szCs w:val="22"/>
          <w:u w:val="single"/>
          <w:lang w:val="ro-RO"/>
        </w:rPr>
        <w:t>,</w:t>
      </w:r>
      <w:r w:rsidR="00F20A44" w:rsidRPr="004D7D14">
        <w:rPr>
          <w:rFonts w:ascii="Times New Roman" w:hAnsi="Times New Roman" w:cs="Times New Roman"/>
          <w:sz w:val="22"/>
          <w:szCs w:val="22"/>
          <w:lang w:val="ro-RO"/>
        </w:rPr>
        <w:t xml:space="preserve"> deschis la </w:t>
      </w:r>
      <w:r w:rsidR="00F20A44" w:rsidRPr="004D7D14">
        <w:rPr>
          <w:rFonts w:ascii="Times New Roman" w:hAnsi="Times New Roman" w:cs="Times New Roman"/>
          <w:sz w:val="22"/>
          <w:szCs w:val="22"/>
          <w:lang w:val="ro-RO"/>
        </w:rPr>
        <w:t>FIRST BANK S.A</w:t>
      </w:r>
      <w:r w:rsidRPr="004D7D14">
        <w:rPr>
          <w:rFonts w:ascii="Times New Roman" w:hAnsi="Times New Roman" w:cs="Times New Roman"/>
          <w:sz w:val="22"/>
          <w:szCs w:val="22"/>
          <w:lang w:val="ro-RO"/>
        </w:rPr>
        <w:t xml:space="preserve"> cu mențiunea ,,Garanție participare licitație</w:t>
      </w:r>
      <w:r w:rsidR="00F20A44" w:rsidRPr="004D7D14">
        <w:rPr>
          <w:rFonts w:ascii="Times New Roman" w:hAnsi="Times New Roman" w:cs="Times New Roman"/>
          <w:sz w:val="22"/>
          <w:szCs w:val="22"/>
          <w:lang w:val="ro-RO"/>
        </w:rPr>
        <w:t xml:space="preserve"> teren</w:t>
      </w:r>
      <w:r w:rsidR="004D7D14" w:rsidRPr="004D7D14">
        <w:rPr>
          <w:rFonts w:ascii="Times New Roman" w:hAnsi="Times New Roman" w:cs="Times New Roman"/>
          <w:sz w:val="22"/>
          <w:szCs w:val="22"/>
          <w:lang w:val="ro-RO"/>
        </w:rPr>
        <w:t xml:space="preserve"> + curți construcții</w:t>
      </w:r>
      <w:r w:rsidRPr="004D7D14">
        <w:rPr>
          <w:rFonts w:ascii="Times New Roman" w:hAnsi="Times New Roman" w:cs="Times New Roman"/>
          <w:sz w:val="22"/>
          <w:szCs w:val="22"/>
          <w:lang w:val="ro-RO"/>
        </w:rPr>
        <w:t xml:space="preserve"> </w:t>
      </w:r>
      <w:r w:rsidR="00F20A44" w:rsidRPr="004D7D14">
        <w:rPr>
          <w:rFonts w:ascii="Times New Roman" w:hAnsi="Times New Roman" w:cs="Times New Roman"/>
          <w:sz w:val="22"/>
          <w:szCs w:val="22"/>
          <w:lang w:val="ro-RO"/>
        </w:rPr>
        <w:t>AGRICORN 2004</w:t>
      </w:r>
      <w:r w:rsidRPr="004D7D14">
        <w:rPr>
          <w:rFonts w:ascii="Times New Roman" w:hAnsi="Times New Roman" w:cs="Times New Roman"/>
          <w:sz w:val="22"/>
          <w:szCs w:val="22"/>
          <w:lang w:val="ro-RO"/>
        </w:rPr>
        <w:t xml:space="preserve"> SRL”. </w:t>
      </w:r>
      <w:r w:rsidRPr="004D7D14">
        <w:rPr>
          <w:rFonts w:ascii="Times New Roman" w:hAnsi="Times New Roman" w:cs="Times New Roman"/>
          <w:sz w:val="22"/>
          <w:szCs w:val="22"/>
          <w:lang w:val="ro-RO"/>
        </w:rPr>
        <w:lastRenderedPageBreak/>
        <w:t xml:space="preserve">Adjudecatarul este obligat să plătească diferenţa de preţ dintre valoarea de adjudecare şi garanţia de participaţie în termen de 30 de zile calendaristice de la data adjudecării bunului sub sancțiunea pierderii garanției de participare. </w:t>
      </w:r>
      <w:r w:rsidRPr="004D7D14">
        <w:rPr>
          <w:rFonts w:ascii="Times New Roman" w:hAnsi="Times New Roman" w:cs="Times New Roman"/>
          <w:color w:val="000000"/>
          <w:sz w:val="22"/>
          <w:szCs w:val="22"/>
          <w:lang w:val="ro-RO"/>
        </w:rPr>
        <w:t xml:space="preserve">Publicitatea licitaţiei va fi asigurată prin publicarea unui anunţ în ziarul Bursa, on-line pe site-ul </w:t>
      </w:r>
      <w:r w:rsidRPr="004D7D14">
        <w:rPr>
          <w:rFonts w:ascii="Times New Roman" w:hAnsi="Times New Roman" w:cs="Times New Roman"/>
          <w:color w:val="0000FF"/>
          <w:sz w:val="22"/>
          <w:szCs w:val="22"/>
          <w:lang w:val="ro-RO"/>
        </w:rPr>
        <w:t xml:space="preserve">www.licitatii-unpir.ro </w:t>
      </w:r>
      <w:r w:rsidRPr="004D7D14">
        <w:rPr>
          <w:rFonts w:ascii="Times New Roman" w:hAnsi="Times New Roman" w:cs="Times New Roman"/>
          <w:color w:val="000000"/>
          <w:sz w:val="22"/>
          <w:szCs w:val="22"/>
          <w:lang w:val="ro-RO"/>
        </w:rPr>
        <w:t xml:space="preserve">si </w:t>
      </w:r>
      <w:hyperlink r:id="rId7" w:history="1">
        <w:r w:rsidRPr="004D7D14">
          <w:rPr>
            <w:rStyle w:val="Hyperlink"/>
            <w:rFonts w:ascii="Times New Roman" w:hAnsi="Times New Roman" w:cs="Times New Roman"/>
            <w:sz w:val="22"/>
            <w:szCs w:val="22"/>
            <w:lang w:val="ro-RO"/>
          </w:rPr>
          <w:t>http://www.licitatii-insolventa.ro</w:t>
        </w:r>
      </w:hyperlink>
      <w:r w:rsidRPr="004D7D14">
        <w:rPr>
          <w:rFonts w:ascii="Times New Roman" w:hAnsi="Times New Roman" w:cs="Times New Roman"/>
          <w:color w:val="000000"/>
          <w:sz w:val="22"/>
          <w:szCs w:val="22"/>
          <w:lang w:val="ro-RO"/>
        </w:rPr>
        <w:t xml:space="preserve">. Pentru a putea participa la licitatia publica on-line organizata pe site-ul </w:t>
      </w:r>
      <w:r w:rsidRPr="004D7D14">
        <w:rPr>
          <w:rFonts w:ascii="Times New Roman" w:hAnsi="Times New Roman" w:cs="Times New Roman"/>
          <w:color w:val="0000FF"/>
          <w:sz w:val="22"/>
          <w:szCs w:val="22"/>
          <w:lang w:val="ro-RO"/>
        </w:rPr>
        <w:t>www.licitatii-unpir.ro</w:t>
      </w:r>
      <w:r w:rsidRPr="004D7D14">
        <w:rPr>
          <w:rFonts w:ascii="Times New Roman" w:hAnsi="Times New Roman" w:cs="Times New Roman"/>
          <w:color w:val="000000"/>
          <w:sz w:val="22"/>
          <w:szCs w:val="22"/>
          <w:lang w:val="ro-RO"/>
        </w:rPr>
        <w:t>, licitatorii trebuie să-și creeze în mod gratuit un cont la care vor asocia o adresa de email personală, în baza căreia vor putea să se înscrie și să participe la licitația publică organizată.</w:t>
      </w:r>
    </w:p>
    <w:p w14:paraId="2E9C291B" w14:textId="6F3A0F3F" w:rsidR="005E73F7" w:rsidRPr="004D7D14" w:rsidRDefault="004D7D14" w:rsidP="004D7D14">
      <w:pPr>
        <w:spacing w:after="0" w:line="240" w:lineRule="auto"/>
        <w:rPr>
          <w:rFonts w:ascii="Times New Roman" w:hAnsi="Times New Roman" w:cs="Times New Roman"/>
          <w:color w:val="000000"/>
          <w:sz w:val="22"/>
          <w:szCs w:val="22"/>
          <w:lang w:val="ro-RO"/>
        </w:rPr>
      </w:pPr>
      <w:r w:rsidRPr="004D7D14">
        <w:rPr>
          <w:rFonts w:ascii="Times New Roman" w:hAnsi="Times New Roman" w:cs="Times New Roman"/>
          <w:color w:val="000000"/>
          <w:sz w:val="22"/>
          <w:szCs w:val="22"/>
          <w:lang w:val="ro-RO"/>
        </w:rPr>
        <w:tab/>
      </w:r>
      <w:r w:rsidR="005E73F7" w:rsidRPr="004D7D14">
        <w:rPr>
          <w:rFonts w:ascii="Times New Roman" w:hAnsi="Times New Roman" w:cs="Times New Roman"/>
          <w:color w:val="000000"/>
          <w:sz w:val="22"/>
          <w:szCs w:val="22"/>
          <w:lang w:val="ro-RO"/>
        </w:rPr>
        <w:t>Sunt invitaţi toţi cei ce pretind vreun drept asupra bunurilor scoase la licitație, să anunţe în scris lichidatorul judiciar până la data licitaţiei.</w:t>
      </w:r>
    </w:p>
    <w:p w14:paraId="37E1C3E8" w14:textId="2167CC6A" w:rsidR="005E73F7" w:rsidRPr="004D7D14" w:rsidRDefault="004D7D14" w:rsidP="004D7D14">
      <w:pPr>
        <w:spacing w:after="0" w:line="240" w:lineRule="auto"/>
        <w:rPr>
          <w:rFonts w:ascii="Times New Roman" w:hAnsi="Times New Roman" w:cs="Times New Roman"/>
          <w:b/>
          <w:bCs/>
          <w:color w:val="000000"/>
          <w:sz w:val="22"/>
          <w:szCs w:val="22"/>
          <w:lang w:val="ro-RO"/>
        </w:rPr>
      </w:pPr>
      <w:r w:rsidRPr="004D7D14">
        <w:rPr>
          <w:rFonts w:ascii="Times New Roman" w:hAnsi="Times New Roman" w:cs="Times New Roman"/>
          <w:b/>
          <w:bCs/>
          <w:color w:val="000000"/>
          <w:sz w:val="22"/>
          <w:szCs w:val="22"/>
          <w:lang w:val="ro-RO"/>
        </w:rPr>
        <w:tab/>
      </w:r>
      <w:r w:rsidR="005E73F7" w:rsidRPr="004D7D14">
        <w:rPr>
          <w:rFonts w:ascii="Times New Roman" w:hAnsi="Times New Roman" w:cs="Times New Roman"/>
          <w:b/>
          <w:bCs/>
          <w:color w:val="000000"/>
          <w:sz w:val="22"/>
          <w:szCs w:val="22"/>
          <w:lang w:val="ro-RO"/>
        </w:rPr>
        <w:t>CONDIŢII DE PARTICIPARE LA LICITAŢIE</w:t>
      </w:r>
    </w:p>
    <w:p w14:paraId="4F826765" w14:textId="2AAB40DA" w:rsidR="004D7D14" w:rsidRPr="004D7D14" w:rsidRDefault="004D7D14" w:rsidP="004D7D14">
      <w:pPr>
        <w:pStyle w:val="BodyText"/>
        <w:ind w:left="1"/>
        <w:jc w:val="both"/>
        <w:rPr>
          <w:rFonts w:ascii="Times New Roman" w:hAnsi="Times New Roman" w:cs="Times New Roman"/>
        </w:rPr>
      </w:pPr>
      <w:r w:rsidRPr="004D7D14">
        <w:rPr>
          <w:rFonts w:ascii="Times New Roman" w:hAnsi="Times New Roman" w:cs="Times New Roman"/>
        </w:rPr>
        <w:tab/>
      </w:r>
      <w:r w:rsidRPr="004D7D14">
        <w:rPr>
          <w:rFonts w:ascii="Times New Roman" w:hAnsi="Times New Roman" w:cs="Times New Roman"/>
        </w:rPr>
        <w:t xml:space="preserve">Ofertanții care doresc participarea la licitația on-line trebuie să dețină cont activ în platforma de licitații, cont solicitat completând formularul disponibil la adresa: </w:t>
      </w:r>
      <w:hyperlink r:id="rId8">
        <w:r w:rsidRPr="004D7D14">
          <w:rPr>
            <w:rFonts w:ascii="Times New Roman" w:hAnsi="Times New Roman" w:cs="Times New Roman"/>
            <w:u w:val="single" w:color="0462C1"/>
          </w:rPr>
          <w:t>https://www.licitatii-</w:t>
        </w:r>
      </w:hyperlink>
      <w:r w:rsidRPr="004D7D14">
        <w:rPr>
          <w:rFonts w:ascii="Times New Roman" w:hAnsi="Times New Roman" w:cs="Times New Roman"/>
        </w:rPr>
        <w:t xml:space="preserve"> </w:t>
      </w:r>
      <w:hyperlink r:id="rId9">
        <w:r w:rsidRPr="004D7D14">
          <w:rPr>
            <w:rFonts w:ascii="Times New Roman" w:hAnsi="Times New Roman" w:cs="Times New Roman"/>
            <w:u w:val="single" w:color="0462C1"/>
          </w:rPr>
          <w:t>unpir.ro/profiles-add-ro/</w:t>
        </w:r>
      </w:hyperlink>
      <w:r w:rsidRPr="004D7D14">
        <w:rPr>
          <w:rFonts w:ascii="Times New Roman" w:hAnsi="Times New Roman" w:cs="Times New Roman"/>
        </w:rPr>
        <w:t xml:space="preserve"> și urmând apoi instrucțiunile administratorului platformei, UNPIR.</w:t>
      </w:r>
    </w:p>
    <w:p w14:paraId="58C57877" w14:textId="77777777" w:rsidR="004D7D14" w:rsidRPr="004D7D14" w:rsidRDefault="004D7D14" w:rsidP="004D7D14">
      <w:pPr>
        <w:pStyle w:val="BodyText"/>
        <w:spacing w:before="71"/>
        <w:ind w:left="1"/>
        <w:jc w:val="both"/>
        <w:rPr>
          <w:rFonts w:ascii="Times New Roman" w:hAnsi="Times New Roman" w:cs="Times New Roman"/>
        </w:rPr>
      </w:pPr>
      <w:r w:rsidRPr="004D7D14">
        <w:rPr>
          <w:rFonts w:ascii="Times New Roman" w:hAnsi="Times New Roman" w:cs="Times New Roman"/>
        </w:rPr>
        <w:tab/>
        <w:t>Documentația de înscriere la licitație va fi depusă conform acelorași prevederi de mai sus. Documentația de înscriere la licitație va trebui depusă cu cel puțin 24 de ore înainte de licitație (termen</w:t>
      </w:r>
      <w:r w:rsidRPr="004D7D14">
        <w:rPr>
          <w:rFonts w:ascii="Times New Roman" w:hAnsi="Times New Roman" w:cs="Times New Roman"/>
          <w:spacing w:val="-14"/>
        </w:rPr>
        <w:t xml:space="preserve"> </w:t>
      </w:r>
      <w:r w:rsidRPr="004D7D14">
        <w:rPr>
          <w:rFonts w:ascii="Times New Roman" w:hAnsi="Times New Roman" w:cs="Times New Roman"/>
        </w:rPr>
        <w:t>de</w:t>
      </w:r>
      <w:r w:rsidRPr="004D7D14">
        <w:rPr>
          <w:rFonts w:ascii="Times New Roman" w:hAnsi="Times New Roman" w:cs="Times New Roman"/>
          <w:spacing w:val="-15"/>
        </w:rPr>
        <w:t xml:space="preserve"> </w:t>
      </w:r>
      <w:r w:rsidRPr="004D7D14">
        <w:rPr>
          <w:rFonts w:ascii="Times New Roman" w:hAnsi="Times New Roman" w:cs="Times New Roman"/>
        </w:rPr>
        <w:t>decădere).</w:t>
      </w:r>
      <w:r w:rsidRPr="004D7D14">
        <w:rPr>
          <w:rFonts w:ascii="Times New Roman" w:hAnsi="Times New Roman" w:cs="Times New Roman"/>
          <w:spacing w:val="-13"/>
        </w:rPr>
        <w:t xml:space="preserve"> </w:t>
      </w:r>
      <w:r w:rsidRPr="004D7D14">
        <w:rPr>
          <w:rFonts w:ascii="Times New Roman" w:hAnsi="Times New Roman" w:cs="Times New Roman"/>
        </w:rPr>
        <w:t>Comisia</w:t>
      </w:r>
      <w:r w:rsidRPr="004D7D14">
        <w:rPr>
          <w:rFonts w:ascii="Times New Roman" w:hAnsi="Times New Roman" w:cs="Times New Roman"/>
          <w:spacing w:val="-13"/>
        </w:rPr>
        <w:t xml:space="preserve"> </w:t>
      </w:r>
      <w:r w:rsidRPr="004D7D14">
        <w:rPr>
          <w:rFonts w:ascii="Times New Roman" w:hAnsi="Times New Roman" w:cs="Times New Roman"/>
        </w:rPr>
        <w:t>de</w:t>
      </w:r>
      <w:r w:rsidRPr="004D7D14">
        <w:rPr>
          <w:rFonts w:ascii="Times New Roman" w:hAnsi="Times New Roman" w:cs="Times New Roman"/>
          <w:spacing w:val="-13"/>
        </w:rPr>
        <w:t xml:space="preserve"> </w:t>
      </w:r>
      <w:r w:rsidRPr="004D7D14">
        <w:rPr>
          <w:rFonts w:ascii="Times New Roman" w:hAnsi="Times New Roman" w:cs="Times New Roman"/>
        </w:rPr>
        <w:t>licitație</w:t>
      </w:r>
      <w:r w:rsidRPr="004D7D14">
        <w:rPr>
          <w:rFonts w:ascii="Times New Roman" w:hAnsi="Times New Roman" w:cs="Times New Roman"/>
          <w:spacing w:val="-14"/>
        </w:rPr>
        <w:t xml:space="preserve"> </w:t>
      </w:r>
      <w:r w:rsidRPr="004D7D14">
        <w:rPr>
          <w:rFonts w:ascii="Times New Roman" w:hAnsi="Times New Roman" w:cs="Times New Roman"/>
        </w:rPr>
        <w:t>verifică</w:t>
      </w:r>
      <w:r w:rsidRPr="004D7D14">
        <w:rPr>
          <w:rFonts w:ascii="Times New Roman" w:hAnsi="Times New Roman" w:cs="Times New Roman"/>
          <w:spacing w:val="-13"/>
        </w:rPr>
        <w:t xml:space="preserve"> </w:t>
      </w:r>
      <w:r w:rsidRPr="004D7D14">
        <w:rPr>
          <w:rFonts w:ascii="Times New Roman" w:hAnsi="Times New Roman" w:cs="Times New Roman"/>
        </w:rPr>
        <w:t>și</w:t>
      </w:r>
      <w:r w:rsidRPr="004D7D14">
        <w:rPr>
          <w:rFonts w:ascii="Times New Roman" w:hAnsi="Times New Roman" w:cs="Times New Roman"/>
          <w:spacing w:val="-13"/>
        </w:rPr>
        <w:t xml:space="preserve"> </w:t>
      </w:r>
      <w:r w:rsidRPr="004D7D14">
        <w:rPr>
          <w:rFonts w:ascii="Times New Roman" w:hAnsi="Times New Roman" w:cs="Times New Roman"/>
        </w:rPr>
        <w:t>analizează</w:t>
      </w:r>
      <w:r w:rsidRPr="004D7D14">
        <w:rPr>
          <w:rFonts w:ascii="Times New Roman" w:hAnsi="Times New Roman" w:cs="Times New Roman"/>
          <w:spacing w:val="-13"/>
        </w:rPr>
        <w:t xml:space="preserve"> </w:t>
      </w:r>
      <w:r w:rsidRPr="004D7D14">
        <w:rPr>
          <w:rFonts w:ascii="Times New Roman" w:hAnsi="Times New Roman" w:cs="Times New Roman"/>
        </w:rPr>
        <w:t>documentele</w:t>
      </w:r>
      <w:r w:rsidRPr="004D7D14">
        <w:rPr>
          <w:rFonts w:ascii="Times New Roman" w:hAnsi="Times New Roman" w:cs="Times New Roman"/>
          <w:spacing w:val="-14"/>
        </w:rPr>
        <w:t xml:space="preserve"> </w:t>
      </w:r>
      <w:r w:rsidRPr="004D7D14">
        <w:rPr>
          <w:rFonts w:ascii="Times New Roman" w:hAnsi="Times New Roman" w:cs="Times New Roman"/>
        </w:rPr>
        <w:t>de</w:t>
      </w:r>
      <w:r w:rsidRPr="004D7D14">
        <w:rPr>
          <w:rFonts w:ascii="Times New Roman" w:hAnsi="Times New Roman" w:cs="Times New Roman"/>
          <w:spacing w:val="-15"/>
        </w:rPr>
        <w:t xml:space="preserve"> </w:t>
      </w:r>
      <w:r w:rsidRPr="004D7D14">
        <w:rPr>
          <w:rFonts w:ascii="Times New Roman" w:hAnsi="Times New Roman" w:cs="Times New Roman"/>
        </w:rPr>
        <w:t>participare</w:t>
      </w:r>
      <w:r w:rsidRPr="004D7D14">
        <w:rPr>
          <w:rFonts w:ascii="Times New Roman" w:hAnsi="Times New Roman" w:cs="Times New Roman"/>
          <w:spacing w:val="-15"/>
        </w:rPr>
        <w:t xml:space="preserve"> </w:t>
      </w:r>
      <w:r w:rsidRPr="004D7D14">
        <w:rPr>
          <w:rFonts w:ascii="Times New Roman" w:hAnsi="Times New Roman" w:cs="Times New Roman"/>
        </w:rPr>
        <w:t>la</w:t>
      </w:r>
      <w:r w:rsidRPr="004D7D14">
        <w:rPr>
          <w:rFonts w:ascii="Times New Roman" w:hAnsi="Times New Roman" w:cs="Times New Roman"/>
          <w:spacing w:val="-12"/>
        </w:rPr>
        <w:t xml:space="preserve"> </w:t>
      </w:r>
      <w:r w:rsidRPr="004D7D14">
        <w:rPr>
          <w:rFonts w:ascii="Times New Roman" w:hAnsi="Times New Roman" w:cs="Times New Roman"/>
        </w:rPr>
        <w:t>licitație depuse de către ofertanți. Vor fi anunțați ca descalificați, înainte de momentul deschiderii licitației, ofertanții care nu respectă condițiile de înscriere.</w:t>
      </w:r>
    </w:p>
    <w:p w14:paraId="6B255F9D" w14:textId="6D0375C1" w:rsidR="005E73F7" w:rsidRPr="004D7D14" w:rsidRDefault="004D7D14" w:rsidP="004D7D14">
      <w:pPr>
        <w:spacing w:after="0" w:line="240" w:lineRule="auto"/>
        <w:rPr>
          <w:rFonts w:ascii="Times New Roman" w:hAnsi="Times New Roman" w:cs="Times New Roman"/>
          <w:color w:val="000000"/>
          <w:sz w:val="22"/>
          <w:szCs w:val="22"/>
          <w:lang w:val="ro-RO"/>
        </w:rPr>
      </w:pPr>
      <w:r>
        <w:rPr>
          <w:rFonts w:ascii="Times New Roman" w:hAnsi="Times New Roman" w:cs="Times New Roman"/>
          <w:color w:val="000000"/>
          <w:sz w:val="22"/>
          <w:szCs w:val="22"/>
          <w:lang w:val="ro-RO"/>
        </w:rPr>
        <w:tab/>
      </w:r>
      <w:r w:rsidR="005E73F7" w:rsidRPr="004D7D14">
        <w:rPr>
          <w:rFonts w:ascii="Times New Roman" w:hAnsi="Times New Roman" w:cs="Times New Roman"/>
          <w:color w:val="000000"/>
          <w:sz w:val="22"/>
          <w:szCs w:val="22"/>
          <w:lang w:val="ro-RO"/>
        </w:rPr>
        <w:t xml:space="preserve">Pot participa la licitaţie toate persoanele juridice sau fizice care transmit prin e-mail până la data și ora începerii licitației, la adresa de e-mail: </w:t>
      </w:r>
      <w:r w:rsidRPr="004D7D14">
        <w:rPr>
          <w:rFonts w:ascii="Times New Roman" w:hAnsi="Times New Roman" w:cs="Times New Roman"/>
          <w:color w:val="0000FF"/>
          <w:sz w:val="22"/>
          <w:szCs w:val="22"/>
          <w:lang w:val="ro-RO"/>
        </w:rPr>
        <w:t>office@cibion.eu</w:t>
      </w:r>
      <w:r w:rsidR="005E73F7" w:rsidRPr="004D7D14">
        <w:rPr>
          <w:rFonts w:ascii="Times New Roman" w:hAnsi="Times New Roman" w:cs="Times New Roman"/>
          <w:color w:val="0000FF"/>
          <w:sz w:val="22"/>
          <w:szCs w:val="22"/>
          <w:lang w:val="ro-RO"/>
        </w:rPr>
        <w:t xml:space="preserve"> </w:t>
      </w:r>
      <w:r w:rsidR="005E73F7" w:rsidRPr="004D7D14">
        <w:rPr>
          <w:rFonts w:ascii="Times New Roman" w:hAnsi="Times New Roman" w:cs="Times New Roman"/>
          <w:color w:val="000000"/>
          <w:sz w:val="22"/>
          <w:szCs w:val="22"/>
          <w:lang w:val="ro-RO"/>
        </w:rPr>
        <w:t>următoarele documente:</w:t>
      </w:r>
    </w:p>
    <w:p w14:paraId="13D1FD0E" w14:textId="77777777" w:rsidR="005E73F7" w:rsidRPr="004D7D14" w:rsidRDefault="005E73F7" w:rsidP="004D7D14">
      <w:pPr>
        <w:spacing w:after="0" w:line="240" w:lineRule="auto"/>
        <w:rPr>
          <w:rFonts w:ascii="Times New Roman" w:hAnsi="Times New Roman" w:cs="Times New Roman"/>
          <w:color w:val="000000"/>
          <w:sz w:val="22"/>
          <w:szCs w:val="22"/>
          <w:lang w:val="ro-RO"/>
        </w:rPr>
      </w:pPr>
      <w:r w:rsidRPr="004D7D14">
        <w:rPr>
          <w:rFonts w:ascii="Times New Roman" w:hAnsi="Times New Roman" w:cs="Times New Roman"/>
          <w:color w:val="000000"/>
          <w:sz w:val="22"/>
          <w:szCs w:val="22"/>
          <w:lang w:val="ro-RO"/>
        </w:rPr>
        <w:t>- Cerere de înscriere la licitaţie, ce urmeaza a fi pusa la dispozitie de catre lichidatorul judiciar la sediul acestuia;</w:t>
      </w:r>
    </w:p>
    <w:p w14:paraId="79E5AEAA" w14:textId="77777777" w:rsidR="005E73F7" w:rsidRPr="004D7D14" w:rsidRDefault="005E73F7" w:rsidP="004D7D14">
      <w:pPr>
        <w:spacing w:after="0" w:line="240" w:lineRule="auto"/>
        <w:rPr>
          <w:rFonts w:ascii="Times New Roman" w:hAnsi="Times New Roman" w:cs="Times New Roman"/>
          <w:color w:val="000000"/>
          <w:sz w:val="22"/>
          <w:szCs w:val="22"/>
          <w:lang w:val="ro-RO"/>
        </w:rPr>
      </w:pPr>
      <w:r w:rsidRPr="004D7D14">
        <w:rPr>
          <w:rFonts w:ascii="Times New Roman" w:hAnsi="Times New Roman" w:cs="Times New Roman"/>
          <w:color w:val="000000"/>
          <w:sz w:val="22"/>
          <w:szCs w:val="22"/>
          <w:lang w:val="ro-RO"/>
        </w:rPr>
        <w:t>- Dovada existenţei persoanei juridice/fizice(copie Cod Unic de Inregistrare/ buletin sau carte de identitate);</w:t>
      </w:r>
    </w:p>
    <w:p w14:paraId="7B6AB2E1" w14:textId="77777777" w:rsidR="005E73F7" w:rsidRPr="004D7D14" w:rsidRDefault="005E73F7" w:rsidP="004D7D14">
      <w:pPr>
        <w:spacing w:after="0" w:line="240" w:lineRule="auto"/>
        <w:rPr>
          <w:rFonts w:ascii="Times New Roman" w:hAnsi="Times New Roman" w:cs="Times New Roman"/>
          <w:color w:val="000000"/>
          <w:sz w:val="22"/>
          <w:szCs w:val="22"/>
          <w:lang w:val="ro-RO"/>
        </w:rPr>
      </w:pPr>
      <w:r w:rsidRPr="004D7D14">
        <w:rPr>
          <w:rFonts w:ascii="Times New Roman" w:hAnsi="Times New Roman" w:cs="Times New Roman"/>
          <w:color w:val="000000"/>
          <w:sz w:val="22"/>
          <w:szCs w:val="22"/>
          <w:lang w:val="ro-RO"/>
        </w:rPr>
        <w:t>- Certificat constatator eliberat de Oficiul Registrului Comerţului, pentru persoanele juridice;</w:t>
      </w:r>
    </w:p>
    <w:p w14:paraId="475D5D25" w14:textId="77777777" w:rsidR="005E73F7" w:rsidRPr="004D7D14" w:rsidRDefault="005E73F7" w:rsidP="004D7D14">
      <w:pPr>
        <w:spacing w:after="0" w:line="240" w:lineRule="auto"/>
        <w:rPr>
          <w:rFonts w:ascii="Times New Roman" w:hAnsi="Times New Roman" w:cs="Times New Roman"/>
          <w:color w:val="000000"/>
          <w:sz w:val="22"/>
          <w:szCs w:val="22"/>
          <w:lang w:val="ro-RO"/>
        </w:rPr>
      </w:pPr>
      <w:r w:rsidRPr="004D7D14">
        <w:rPr>
          <w:rFonts w:ascii="Times New Roman" w:hAnsi="Times New Roman" w:cs="Times New Roman"/>
          <w:color w:val="000000"/>
          <w:sz w:val="22"/>
          <w:szCs w:val="22"/>
          <w:lang w:val="ro-RO"/>
        </w:rPr>
        <w:t>- Dovada achitării garanţiei de participare la licitaţie de 10% din prețul de pornire al licitației;</w:t>
      </w:r>
    </w:p>
    <w:p w14:paraId="05ACC6F8" w14:textId="1CA7950D" w:rsidR="005E73F7" w:rsidRPr="004D7D14" w:rsidRDefault="005E73F7" w:rsidP="004D7D14">
      <w:pPr>
        <w:pStyle w:val="Style5"/>
        <w:widowControl/>
        <w:spacing w:line="240" w:lineRule="auto"/>
        <w:ind w:firstLine="0"/>
        <w:rPr>
          <w:rStyle w:val="FontStyle13"/>
          <w:rFonts w:ascii="Times New Roman" w:hAnsi="Times New Roman" w:cs="Times New Roman"/>
          <w:lang w:val="ro-RO" w:eastAsia="ro-RO"/>
        </w:rPr>
      </w:pPr>
      <w:r w:rsidRPr="004D7D14">
        <w:rPr>
          <w:rStyle w:val="FontStyle13"/>
          <w:rFonts w:ascii="Times New Roman" w:hAnsi="Times New Roman" w:cs="Times New Roman"/>
          <w:lang w:val="ro-RO" w:eastAsia="ro-RO"/>
        </w:rPr>
        <w:t xml:space="preserve">Relații suplimentare se pot obține de la lichidatorul judiciar atât prin adresa de e-mail </w:t>
      </w:r>
      <w:hyperlink r:id="rId10" w:history="1">
        <w:r w:rsidR="004D7D14" w:rsidRPr="004D7D14">
          <w:rPr>
            <w:rStyle w:val="Hyperlink"/>
            <w:rFonts w:ascii="Times New Roman" w:hAnsi="Times New Roman"/>
            <w:sz w:val="22"/>
            <w:szCs w:val="22"/>
            <w:lang w:val="ro-RO" w:eastAsia="ro-RO"/>
          </w:rPr>
          <w:t>office@cibion.eu</w:t>
        </w:r>
      </w:hyperlink>
      <w:r w:rsidRPr="004D7D14">
        <w:rPr>
          <w:rStyle w:val="FontStyle13"/>
          <w:rFonts w:ascii="Times New Roman" w:hAnsi="Times New Roman" w:cs="Times New Roman"/>
          <w:lang w:val="ro-RO" w:eastAsia="ro-RO"/>
        </w:rPr>
        <w:t xml:space="preserve">, cât și telefonic la numărul </w:t>
      </w:r>
      <w:r w:rsidR="004D7D14" w:rsidRPr="004D7D14">
        <w:rPr>
          <w:rStyle w:val="FontStyle13"/>
          <w:rFonts w:ascii="Times New Roman" w:hAnsi="Times New Roman" w:cs="Times New Roman"/>
          <w:lang w:val="ro-RO" w:eastAsia="ro-RO"/>
        </w:rPr>
        <w:t>0754.600.788</w:t>
      </w:r>
      <w:r w:rsidRPr="004D7D14">
        <w:rPr>
          <w:rStyle w:val="FontStyle13"/>
          <w:rFonts w:ascii="Times New Roman" w:hAnsi="Times New Roman" w:cs="Times New Roman"/>
          <w:lang w:val="ro-RO" w:eastAsia="ro-RO"/>
        </w:rPr>
        <w:t>.</w:t>
      </w:r>
    </w:p>
    <w:p w14:paraId="5059CA38" w14:textId="77777777" w:rsidR="005E73F7" w:rsidRPr="004D7D14" w:rsidRDefault="005E73F7" w:rsidP="004D7D14">
      <w:pPr>
        <w:pStyle w:val="Style5"/>
        <w:widowControl/>
        <w:spacing w:line="240" w:lineRule="auto"/>
        <w:rPr>
          <w:rStyle w:val="FontStyle13"/>
          <w:rFonts w:ascii="Times New Roman" w:hAnsi="Times New Roman" w:cs="Times New Roman"/>
          <w:lang w:val="ro-RO" w:eastAsia="ro-RO"/>
        </w:rPr>
      </w:pPr>
    </w:p>
    <w:p w14:paraId="1FAFB40B" w14:textId="77777777" w:rsidR="005E73F7" w:rsidRPr="004D7D14" w:rsidRDefault="005E73F7" w:rsidP="004D7D14">
      <w:pPr>
        <w:pStyle w:val="Style5"/>
        <w:spacing w:line="240" w:lineRule="auto"/>
        <w:rPr>
          <w:rFonts w:ascii="Times New Roman" w:hAnsi="Times New Roman"/>
          <w:sz w:val="22"/>
          <w:szCs w:val="22"/>
          <w:lang w:val="ro-RO" w:eastAsia="ro-RO"/>
        </w:rPr>
      </w:pPr>
      <w:r w:rsidRPr="004D7D14">
        <w:rPr>
          <w:rFonts w:ascii="Times New Roman" w:hAnsi="Times New Roman"/>
          <w:sz w:val="22"/>
          <w:szCs w:val="22"/>
          <w:lang w:val="ro-RO" w:eastAsia="ro-RO"/>
        </w:rPr>
        <w:t>Lichidator judiciar,</w:t>
      </w:r>
    </w:p>
    <w:p w14:paraId="723CAF63" w14:textId="43EBA849" w:rsidR="002E64A3" w:rsidRPr="004D7D14" w:rsidRDefault="004D7D14" w:rsidP="004D7D14">
      <w:pPr>
        <w:pStyle w:val="Style5"/>
        <w:spacing w:line="240" w:lineRule="auto"/>
        <w:rPr>
          <w:rFonts w:ascii="Times New Roman" w:hAnsi="Times New Roman"/>
          <w:sz w:val="22"/>
          <w:szCs w:val="22"/>
          <w:lang w:val="ro-RO" w:eastAsia="ro-RO"/>
        </w:rPr>
      </w:pPr>
      <w:r w:rsidRPr="004D7D14">
        <w:rPr>
          <w:rFonts w:ascii="Times New Roman" w:hAnsi="Times New Roman"/>
          <w:sz w:val="22"/>
          <w:szCs w:val="22"/>
          <w:lang w:val="ro-RO" w:eastAsia="ro-RO"/>
        </w:rPr>
        <w:t>Ion BUFAN</w:t>
      </w:r>
      <w:r>
        <w:rPr>
          <w:rFonts w:ascii="Times New Roman" w:hAnsi="Times New Roman"/>
          <w:sz w:val="22"/>
          <w:szCs w:val="22"/>
          <w:lang w:val="ro-RO" w:eastAsia="ro-RO"/>
        </w:rPr>
        <w:t>U</w:t>
      </w:r>
    </w:p>
    <w:sectPr w:rsidR="002E64A3" w:rsidRPr="004D7D14" w:rsidSect="00C6659D">
      <w:headerReference w:type="default" r:id="rId11"/>
      <w:headerReference w:type="first" r:id="rId12"/>
      <w:footerReference w:type="first" r:id="rId13"/>
      <w:pgSz w:w="12240" w:h="15840"/>
      <w:pgMar w:top="1843" w:right="1440" w:bottom="1440" w:left="1440" w:header="284" w:footer="3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E92EA" w14:textId="77777777" w:rsidR="005E73F7" w:rsidRDefault="005E73F7" w:rsidP="00C84EF1">
      <w:pPr>
        <w:spacing w:after="0" w:line="240" w:lineRule="auto"/>
      </w:pPr>
      <w:r>
        <w:separator/>
      </w:r>
    </w:p>
  </w:endnote>
  <w:endnote w:type="continuationSeparator" w:id="0">
    <w:p w14:paraId="27C375DA" w14:textId="77777777" w:rsidR="005E73F7" w:rsidRDefault="005E73F7" w:rsidP="00C8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scadia Mono SemiBold">
    <w:panose1 w:val="020B0609020000020004"/>
    <w:charset w:val="00"/>
    <w:family w:val="modern"/>
    <w:pitch w:val="fixed"/>
    <w:sig w:usb0="A1002AFF" w:usb1="C200F9FB" w:usb2="00040020"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48744" w14:textId="77777777" w:rsidR="000910E2" w:rsidRDefault="00392163">
    <w:r>
      <w:rPr>
        <w:noProof/>
      </w:rPr>
      <mc:AlternateContent>
        <mc:Choice Requires="wps">
          <w:drawing>
            <wp:anchor distT="0" distB="0" distL="114300" distR="114300" simplePos="0" relativeHeight="251661312" behindDoc="0" locked="0" layoutInCell="1" allowOverlap="1" wp14:anchorId="536D164F" wp14:editId="1AFDB97B">
              <wp:simplePos x="0" y="0"/>
              <wp:positionH relativeFrom="column">
                <wp:posOffset>45720</wp:posOffset>
              </wp:positionH>
              <wp:positionV relativeFrom="paragraph">
                <wp:posOffset>166370</wp:posOffset>
              </wp:positionV>
              <wp:extent cx="5829300" cy="7620"/>
              <wp:effectExtent l="19050" t="19050" r="19050" b="30480"/>
              <wp:wrapNone/>
              <wp:docPr id="18" name="Straight Connector 18"/>
              <wp:cNvGraphicFramePr/>
              <a:graphic xmlns:a="http://schemas.openxmlformats.org/drawingml/2006/main">
                <a:graphicData uri="http://schemas.microsoft.com/office/word/2010/wordprocessingShape">
                  <wps:wsp>
                    <wps:cNvCnPr/>
                    <wps:spPr>
                      <a:xfrm>
                        <a:off x="0" y="0"/>
                        <a:ext cx="5829300" cy="762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1C8A9BDB" id="Straight Connector 18"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6pt,13.1pt" to="462.6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DayAEAANkDAAAOAAAAZHJzL2Uyb0RvYy54bWysU02P0zAQvSPxHyzfadJULCVquoeu4IKg&#10;YuEHeJ1xY8lfGpsm/feMnTaLAGklxMWxPfOe572Z7O4na9gZMGrvOr5e1ZyBk77X7tTx798+vNly&#10;FpNwvTDeQccvEPn9/vWr3RhaaPzgTQ/IiMTFdgwdH1IKbVVFOYAVceUDOAoqj1YkOuKp6lGMxG5N&#10;1dT1XTV67AN6CTHS7cMc5PvCrxTI9EWpCImZjlNtqaxY1qe8VvudaE8owqDltQzxD1VYoR09ulA9&#10;iCTYD9R/UFkt0Uev0kp6W3mltISigdSs69/UPA4iQNFC5sSw2BT/H638fD4i0z31jjrlhKUePSYU&#10;+jQkdvDOkYMeGQXJqTHElgAHd8TrKYYjZtmTQpu/JIhNxd3L4i5MiUm6fLtt3m9qaoKk2Lu7pphf&#10;PWMDxvQRvGV503GjXdYuWnH+FBO9R6m3lHxtHBs7vtmuiTJHc3FzOWWXLgbmtK+gSCAVsCl0ZbTg&#10;YJCdBQ2FkBJcWheKTErZGaa0MQuwfhl4zc9QKGO3gJuXwQuivOxdWsBWO49/I0jTrWQ1598cmHVn&#10;C558fymNKtbQ/BQLr7OeB/TXc4E//5H7nwAAAP//AwBQSwMEFAAGAAgAAAAhAAIxTo7bAAAABwEA&#10;AA8AAABkcnMvZG93bnJldi54bWxMjs1OwzAQhO9IvIO1SNyogwUNhDgVQoqQuLQUBFc3XpKIeB3Z&#10;TpO+PcsJTvszo5mv3CxuEEcMsfek4XqVgUBqvO2p1fD+Vl/dgYjJkDWDJ9Rwwgib6vysNIX1M73i&#10;cZ9awSEUC6OhS2kspIxNh87ElR+RWPvywZnEZ2ilDWbmcDdIlWVr6UxP3NCZEZ86bL73k9Og5u3p&#10;k16ySblml57DR51vd7XWlxfL4wOIhEv6M8MvPqNDxUwHP5GNYtCQKzZy1Jony/fqlpcDP/IbkFUp&#10;//NXPwAAAP//AwBQSwECLQAUAAYACAAAACEAtoM4kv4AAADhAQAAEwAAAAAAAAAAAAAAAAAAAAAA&#10;W0NvbnRlbnRfVHlwZXNdLnhtbFBLAQItABQABgAIAAAAIQA4/SH/1gAAAJQBAAALAAAAAAAAAAAA&#10;AAAAAC8BAABfcmVscy8ucmVsc1BLAQItABQABgAIAAAAIQCpbbDayAEAANkDAAAOAAAAAAAAAAAA&#10;AAAAAC4CAABkcnMvZTJvRG9jLnhtbFBLAQItABQABgAIAAAAIQACMU6O2wAAAAcBAAAPAAAAAAAA&#10;AAAAAAAAACIEAABkcnMvZG93bnJldi54bWxQSwUGAAAAAAQABADzAAAAKgUAAAAA&#10;" strokecolor="#4472c4 [3204]" strokeweight="3pt">
              <v:stroke joinstyle="miter"/>
            </v:line>
          </w:pict>
        </mc:Fallback>
      </mc:AlternateConten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3116"/>
      <w:gridCol w:w="3117"/>
      <w:gridCol w:w="3117"/>
    </w:tblGrid>
    <w:tr w:rsidR="00A40574" w:rsidRPr="00960A7C" w14:paraId="55E0BA19" w14:textId="77777777" w:rsidTr="00C216EB">
      <w:tc>
        <w:tcPr>
          <w:tcW w:w="3116" w:type="dxa"/>
        </w:tcPr>
        <w:p w14:paraId="46F60881" w14:textId="77777777" w:rsidR="00A40574" w:rsidRDefault="00392163" w:rsidP="00A40574">
          <w:pPr>
            <w:pStyle w:val="Footer"/>
            <w:jc w:val="left"/>
            <w:rPr>
              <w:rFonts w:ascii="Arial Narrow" w:hAnsi="Arial Narrow"/>
              <w:sz w:val="18"/>
              <w:szCs w:val="18"/>
            </w:rPr>
          </w:pPr>
          <w:r>
            <w:rPr>
              <w:rFonts w:ascii="Arial Narrow" w:hAnsi="Arial Narrow"/>
              <w:sz w:val="18"/>
              <w:szCs w:val="18"/>
            </w:rPr>
            <w:t xml:space="preserve">Pct. </w:t>
          </w:r>
          <w:proofErr w:type="spellStart"/>
          <w:r>
            <w:rPr>
              <w:rFonts w:ascii="Arial Narrow" w:hAnsi="Arial Narrow"/>
              <w:sz w:val="18"/>
              <w:szCs w:val="18"/>
            </w:rPr>
            <w:t>lucru</w:t>
          </w:r>
          <w:proofErr w:type="spellEnd"/>
          <w:r>
            <w:rPr>
              <w:rFonts w:ascii="Arial Narrow" w:hAnsi="Arial Narrow"/>
              <w:sz w:val="18"/>
              <w:szCs w:val="18"/>
            </w:rPr>
            <w:t xml:space="preserve">: </w:t>
          </w:r>
          <w:proofErr w:type="spellStart"/>
          <w:r w:rsidRPr="000910E2">
            <w:rPr>
              <w:rFonts w:ascii="Arial Narrow" w:hAnsi="Arial Narrow"/>
              <w:b/>
              <w:bCs/>
              <w:sz w:val="18"/>
              <w:szCs w:val="18"/>
            </w:rPr>
            <w:t>Drobeta</w:t>
          </w:r>
          <w:proofErr w:type="spellEnd"/>
          <w:r w:rsidRPr="000910E2">
            <w:rPr>
              <w:rFonts w:ascii="Arial Narrow" w:hAnsi="Arial Narrow"/>
              <w:b/>
              <w:bCs/>
              <w:sz w:val="18"/>
              <w:szCs w:val="18"/>
            </w:rPr>
            <w:t xml:space="preserve"> </w:t>
          </w:r>
          <w:proofErr w:type="spellStart"/>
          <w:r w:rsidRPr="000910E2">
            <w:rPr>
              <w:rFonts w:ascii="Arial Narrow" w:hAnsi="Arial Narrow"/>
              <w:b/>
              <w:bCs/>
              <w:sz w:val="18"/>
              <w:szCs w:val="18"/>
            </w:rPr>
            <w:t>Turnu</w:t>
          </w:r>
          <w:proofErr w:type="spellEnd"/>
          <w:r w:rsidRPr="000910E2">
            <w:rPr>
              <w:rFonts w:ascii="Arial Narrow" w:hAnsi="Arial Narrow"/>
              <w:b/>
              <w:bCs/>
              <w:sz w:val="18"/>
              <w:szCs w:val="18"/>
            </w:rPr>
            <w:t xml:space="preserve"> Severin</w:t>
          </w:r>
        </w:p>
        <w:p w14:paraId="67B11DAB" w14:textId="77777777" w:rsidR="000910E2" w:rsidRDefault="00392163" w:rsidP="00A40574">
          <w:pPr>
            <w:pStyle w:val="Footer"/>
            <w:jc w:val="left"/>
            <w:rPr>
              <w:rFonts w:ascii="Arial Narrow" w:hAnsi="Arial Narrow"/>
              <w:sz w:val="18"/>
              <w:szCs w:val="18"/>
            </w:rPr>
          </w:pPr>
          <w:r>
            <w:rPr>
              <w:rFonts w:ascii="Arial Narrow" w:hAnsi="Arial Narrow"/>
              <w:sz w:val="18"/>
              <w:szCs w:val="18"/>
            </w:rPr>
            <w:t xml:space="preserve">Str. Avram </w:t>
          </w:r>
          <w:proofErr w:type="spellStart"/>
          <w:r>
            <w:rPr>
              <w:rFonts w:ascii="Arial Narrow" w:hAnsi="Arial Narrow"/>
              <w:sz w:val="18"/>
              <w:szCs w:val="18"/>
            </w:rPr>
            <w:t>Iancu</w:t>
          </w:r>
          <w:proofErr w:type="spellEnd"/>
          <w:r>
            <w:rPr>
              <w:rFonts w:ascii="Arial Narrow" w:hAnsi="Arial Narrow"/>
              <w:sz w:val="18"/>
              <w:szCs w:val="18"/>
            </w:rPr>
            <w:t>, nr.23</w:t>
          </w:r>
        </w:p>
        <w:p w14:paraId="10CC1D0A" w14:textId="77777777" w:rsidR="000910E2" w:rsidRPr="00960A7C" w:rsidRDefault="00392163" w:rsidP="00A40574">
          <w:pPr>
            <w:pStyle w:val="Footer"/>
            <w:jc w:val="left"/>
            <w:rPr>
              <w:rFonts w:ascii="Arial Narrow" w:hAnsi="Arial Narrow"/>
              <w:sz w:val="18"/>
              <w:szCs w:val="18"/>
            </w:rPr>
          </w:pPr>
          <w:r>
            <w:rPr>
              <w:rFonts w:ascii="Arial Narrow" w:hAnsi="Arial Narrow"/>
              <w:sz w:val="18"/>
              <w:szCs w:val="18"/>
            </w:rPr>
            <w:t xml:space="preserve">Jud. </w:t>
          </w:r>
          <w:proofErr w:type="spellStart"/>
          <w:r>
            <w:rPr>
              <w:rFonts w:ascii="Arial Narrow" w:hAnsi="Arial Narrow"/>
              <w:sz w:val="18"/>
              <w:szCs w:val="18"/>
            </w:rPr>
            <w:t>Mehedinți</w:t>
          </w:r>
          <w:proofErr w:type="spellEnd"/>
        </w:p>
      </w:tc>
      <w:tc>
        <w:tcPr>
          <w:tcW w:w="3117" w:type="dxa"/>
        </w:tcPr>
        <w:p w14:paraId="0182BC0A" w14:textId="77777777" w:rsidR="00A40574" w:rsidRDefault="00392163" w:rsidP="000910E2">
          <w:pPr>
            <w:pStyle w:val="Footer"/>
            <w:jc w:val="left"/>
            <w:rPr>
              <w:rFonts w:ascii="Arial Narrow" w:hAnsi="Arial Narrow"/>
              <w:sz w:val="18"/>
              <w:szCs w:val="18"/>
            </w:rPr>
          </w:pPr>
          <w:r>
            <w:rPr>
              <w:rFonts w:ascii="Arial Narrow" w:hAnsi="Arial Narrow"/>
              <w:sz w:val="18"/>
              <w:szCs w:val="18"/>
            </w:rPr>
            <w:t xml:space="preserve">Pct. </w:t>
          </w:r>
          <w:proofErr w:type="spellStart"/>
          <w:r>
            <w:rPr>
              <w:rFonts w:ascii="Arial Narrow" w:hAnsi="Arial Narrow"/>
              <w:sz w:val="18"/>
              <w:szCs w:val="18"/>
            </w:rPr>
            <w:t>Lucru</w:t>
          </w:r>
          <w:proofErr w:type="spellEnd"/>
          <w:r>
            <w:rPr>
              <w:rFonts w:ascii="Arial Narrow" w:hAnsi="Arial Narrow"/>
              <w:sz w:val="18"/>
              <w:szCs w:val="18"/>
            </w:rPr>
            <w:t xml:space="preserve">: </w:t>
          </w:r>
          <w:r w:rsidRPr="000910E2">
            <w:rPr>
              <w:rFonts w:ascii="Arial Narrow" w:hAnsi="Arial Narrow"/>
              <w:b/>
              <w:bCs/>
              <w:sz w:val="18"/>
              <w:szCs w:val="18"/>
            </w:rPr>
            <w:t xml:space="preserve">Mun. </w:t>
          </w:r>
          <w:proofErr w:type="spellStart"/>
          <w:r w:rsidRPr="000910E2">
            <w:rPr>
              <w:rFonts w:ascii="Arial Narrow" w:hAnsi="Arial Narrow"/>
              <w:b/>
              <w:bCs/>
              <w:sz w:val="18"/>
              <w:szCs w:val="18"/>
            </w:rPr>
            <w:t>Timișoara</w:t>
          </w:r>
          <w:proofErr w:type="spellEnd"/>
        </w:p>
        <w:p w14:paraId="0F746FFA" w14:textId="77777777" w:rsidR="000910E2" w:rsidRDefault="00392163" w:rsidP="000910E2">
          <w:pPr>
            <w:pStyle w:val="Footer"/>
            <w:jc w:val="left"/>
            <w:rPr>
              <w:rFonts w:ascii="Arial Narrow" w:hAnsi="Arial Narrow"/>
              <w:sz w:val="18"/>
              <w:szCs w:val="18"/>
            </w:rPr>
          </w:pPr>
          <w:r>
            <w:rPr>
              <w:rFonts w:ascii="Arial Narrow" w:hAnsi="Arial Narrow"/>
              <w:sz w:val="18"/>
              <w:szCs w:val="18"/>
            </w:rPr>
            <w:t xml:space="preserve">Str. </w:t>
          </w:r>
          <w:proofErr w:type="spellStart"/>
          <w:r>
            <w:rPr>
              <w:rFonts w:ascii="Arial Narrow" w:hAnsi="Arial Narrow"/>
              <w:sz w:val="18"/>
              <w:szCs w:val="18"/>
            </w:rPr>
            <w:t>Bradul</w:t>
          </w:r>
          <w:proofErr w:type="spellEnd"/>
          <w:r>
            <w:rPr>
              <w:rFonts w:ascii="Arial Narrow" w:hAnsi="Arial Narrow"/>
              <w:sz w:val="18"/>
              <w:szCs w:val="18"/>
            </w:rPr>
            <w:t xml:space="preserve">, nr.5, </w:t>
          </w:r>
          <w:proofErr w:type="spellStart"/>
          <w:r>
            <w:rPr>
              <w:rFonts w:ascii="Arial Narrow" w:hAnsi="Arial Narrow"/>
              <w:sz w:val="18"/>
              <w:szCs w:val="18"/>
            </w:rPr>
            <w:t>Birou</w:t>
          </w:r>
          <w:proofErr w:type="spellEnd"/>
          <w:r>
            <w:rPr>
              <w:rFonts w:ascii="Arial Narrow" w:hAnsi="Arial Narrow"/>
              <w:sz w:val="18"/>
              <w:szCs w:val="18"/>
            </w:rPr>
            <w:t xml:space="preserve"> 7</w:t>
          </w:r>
        </w:p>
        <w:p w14:paraId="00F880F9" w14:textId="77777777" w:rsidR="000910E2" w:rsidRPr="00960A7C" w:rsidRDefault="00392163" w:rsidP="000910E2">
          <w:pPr>
            <w:pStyle w:val="Footer"/>
            <w:jc w:val="left"/>
            <w:rPr>
              <w:rFonts w:ascii="Arial Narrow" w:hAnsi="Arial Narrow"/>
              <w:sz w:val="18"/>
              <w:szCs w:val="18"/>
            </w:rPr>
          </w:pPr>
          <w:r>
            <w:rPr>
              <w:rFonts w:ascii="Arial Narrow" w:hAnsi="Arial Narrow"/>
              <w:sz w:val="18"/>
              <w:szCs w:val="18"/>
            </w:rPr>
            <w:t xml:space="preserve">Jud. </w:t>
          </w:r>
          <w:proofErr w:type="spellStart"/>
          <w:r>
            <w:rPr>
              <w:rFonts w:ascii="Arial Narrow" w:hAnsi="Arial Narrow"/>
              <w:sz w:val="18"/>
              <w:szCs w:val="18"/>
            </w:rPr>
            <w:t>Timiș</w:t>
          </w:r>
          <w:proofErr w:type="spellEnd"/>
        </w:p>
      </w:tc>
      <w:tc>
        <w:tcPr>
          <w:tcW w:w="3117" w:type="dxa"/>
        </w:tcPr>
        <w:p w14:paraId="58788372" w14:textId="77777777" w:rsidR="000910E2" w:rsidRDefault="00392163" w:rsidP="000910E2">
          <w:pPr>
            <w:pStyle w:val="Footer"/>
            <w:jc w:val="left"/>
            <w:rPr>
              <w:rFonts w:ascii="Arial Narrow" w:hAnsi="Arial Narrow"/>
              <w:sz w:val="18"/>
              <w:szCs w:val="18"/>
            </w:rPr>
          </w:pPr>
          <w:r>
            <w:rPr>
              <w:rFonts w:ascii="Arial Narrow" w:hAnsi="Arial Narrow"/>
              <w:sz w:val="18"/>
              <w:szCs w:val="18"/>
            </w:rPr>
            <w:t xml:space="preserve">Pct. </w:t>
          </w:r>
          <w:proofErr w:type="spellStart"/>
          <w:r>
            <w:rPr>
              <w:rFonts w:ascii="Arial Narrow" w:hAnsi="Arial Narrow"/>
              <w:sz w:val="18"/>
              <w:szCs w:val="18"/>
            </w:rPr>
            <w:t>Lucru</w:t>
          </w:r>
          <w:proofErr w:type="spellEnd"/>
          <w:r>
            <w:rPr>
              <w:rFonts w:ascii="Arial Narrow" w:hAnsi="Arial Narrow"/>
              <w:sz w:val="18"/>
              <w:szCs w:val="18"/>
            </w:rPr>
            <w:t xml:space="preserve">: </w:t>
          </w:r>
          <w:r w:rsidRPr="000910E2">
            <w:rPr>
              <w:rFonts w:ascii="Arial Narrow" w:hAnsi="Arial Narrow"/>
              <w:b/>
              <w:bCs/>
              <w:sz w:val="18"/>
              <w:szCs w:val="18"/>
            </w:rPr>
            <w:t xml:space="preserve">Mun. </w:t>
          </w:r>
          <w:proofErr w:type="spellStart"/>
          <w:r w:rsidRPr="000910E2">
            <w:rPr>
              <w:rFonts w:ascii="Arial Narrow" w:hAnsi="Arial Narrow"/>
              <w:b/>
              <w:bCs/>
              <w:sz w:val="18"/>
              <w:szCs w:val="18"/>
            </w:rPr>
            <w:t>București</w:t>
          </w:r>
          <w:proofErr w:type="spellEnd"/>
        </w:p>
        <w:p w14:paraId="22578A57" w14:textId="77777777" w:rsidR="000910E2" w:rsidRDefault="00392163" w:rsidP="000910E2">
          <w:pPr>
            <w:pStyle w:val="Footer"/>
            <w:jc w:val="left"/>
            <w:rPr>
              <w:rFonts w:ascii="Arial Narrow" w:hAnsi="Arial Narrow"/>
              <w:sz w:val="18"/>
              <w:szCs w:val="18"/>
            </w:rPr>
          </w:pPr>
          <w:r>
            <w:rPr>
              <w:rFonts w:ascii="Arial Narrow" w:hAnsi="Arial Narrow"/>
              <w:sz w:val="18"/>
              <w:szCs w:val="18"/>
            </w:rPr>
            <w:t xml:space="preserve">Str. Banu </w:t>
          </w:r>
          <w:proofErr w:type="spellStart"/>
          <w:r>
            <w:rPr>
              <w:rFonts w:ascii="Arial Narrow" w:hAnsi="Arial Narrow"/>
              <w:sz w:val="18"/>
              <w:szCs w:val="18"/>
            </w:rPr>
            <w:t>Udrea</w:t>
          </w:r>
          <w:proofErr w:type="spellEnd"/>
          <w:r>
            <w:rPr>
              <w:rFonts w:ascii="Arial Narrow" w:hAnsi="Arial Narrow"/>
              <w:sz w:val="18"/>
              <w:szCs w:val="18"/>
            </w:rPr>
            <w:t>, nr.8, Bl. G5, sc.1, ap.26, Sector 3</w:t>
          </w:r>
        </w:p>
        <w:p w14:paraId="1362F1BE" w14:textId="77777777" w:rsidR="00A40574" w:rsidRPr="00960A7C" w:rsidRDefault="00F409B9" w:rsidP="000910E2">
          <w:pPr>
            <w:pStyle w:val="Footer"/>
            <w:jc w:val="center"/>
            <w:rPr>
              <w:rFonts w:ascii="Arial Narrow" w:hAnsi="Arial Narrow"/>
              <w:sz w:val="18"/>
              <w:szCs w:val="18"/>
            </w:rPr>
          </w:pPr>
        </w:p>
      </w:tc>
    </w:tr>
  </w:tbl>
  <w:p w14:paraId="29503424" w14:textId="77777777" w:rsidR="00A40574" w:rsidRPr="00960A7C" w:rsidRDefault="00F409B9">
    <w:pPr>
      <w:pStyle w:val="Footer"/>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16413" w14:textId="77777777" w:rsidR="005E73F7" w:rsidRDefault="005E73F7" w:rsidP="00C84EF1">
      <w:pPr>
        <w:spacing w:after="0" w:line="240" w:lineRule="auto"/>
      </w:pPr>
      <w:r>
        <w:separator/>
      </w:r>
    </w:p>
  </w:footnote>
  <w:footnote w:type="continuationSeparator" w:id="0">
    <w:p w14:paraId="63189DF0" w14:textId="77777777" w:rsidR="005E73F7" w:rsidRDefault="005E73F7" w:rsidP="00C84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FD324" w14:textId="77777777" w:rsidR="001A1984" w:rsidRDefault="00392163" w:rsidP="00A40574">
    <w:pPr>
      <w:pStyle w:val="Header"/>
      <w:jc w:val="left"/>
    </w:pPr>
    <w:r>
      <w:rPr>
        <w:noProof/>
      </w:rPr>
      <w:drawing>
        <wp:inline distT="0" distB="0" distL="0" distR="0" wp14:anchorId="4C74FB26" wp14:editId="3ED3C7C2">
          <wp:extent cx="967740" cy="962139"/>
          <wp:effectExtent l="0" t="0" r="381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924" cy="962322"/>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6097D" w14:textId="77777777" w:rsidR="00A40574" w:rsidRDefault="00392163">
    <w:pPr>
      <w:pStyle w:val="Header"/>
    </w:pPr>
    <w:r>
      <w:rPr>
        <w:noProof/>
      </w:rPr>
      <mc:AlternateContent>
        <mc:Choice Requires="wps">
          <w:drawing>
            <wp:anchor distT="45720" distB="45720" distL="114300" distR="114300" simplePos="0" relativeHeight="251659264" behindDoc="0" locked="0" layoutInCell="1" allowOverlap="1" wp14:anchorId="5DA326FB" wp14:editId="571B4C4A">
              <wp:simplePos x="0" y="0"/>
              <wp:positionH relativeFrom="column">
                <wp:posOffset>1112520</wp:posOffset>
              </wp:positionH>
              <wp:positionV relativeFrom="paragraph">
                <wp:posOffset>86360</wp:posOffset>
              </wp:positionV>
              <wp:extent cx="2095500" cy="8686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868680"/>
                      </a:xfrm>
                      <a:prstGeom prst="rect">
                        <a:avLst/>
                      </a:prstGeom>
                      <a:solidFill>
                        <a:srgbClr val="FFFFFF"/>
                      </a:solidFill>
                      <a:ln w="9525">
                        <a:noFill/>
                        <a:miter lim="800000"/>
                        <a:headEnd/>
                        <a:tailEnd/>
                      </a:ln>
                    </wps:spPr>
                    <wps:txbx>
                      <w:txbxContent>
                        <w:p w14:paraId="12C162ED" w14:textId="77777777" w:rsidR="00A40574" w:rsidRPr="00C216EB" w:rsidRDefault="00392163" w:rsidP="000910E2">
                          <w:pPr>
                            <w:spacing w:after="0" w:line="240" w:lineRule="auto"/>
                            <w:jc w:val="left"/>
                            <w:rPr>
                              <w:rFonts w:ascii="Cascadia Mono SemiBold" w:hAnsi="Cascadia Mono SemiBold" w:cs="Cascadia Mono SemiBold"/>
                              <w:bCs/>
                              <w:color w:val="4472C4" w:themeColor="accent1"/>
                              <w:spacing w:val="0"/>
                              <w:sz w:val="28"/>
                              <w:szCs w:val="28"/>
                              <w14:shadow w14:blurRad="38100" w14:dist="25400" w14:dir="5400000" w14:sx="100000" w14:sy="100000" w14:kx="0" w14:ky="0" w14:algn="ctr">
                                <w14:srgbClr w14:val="6E747A">
                                  <w14:alpha w14:val="57000"/>
                                </w14:srgbClr>
                              </w14:shadow>
                              <w14:textOutline w14:w="9525" w14:cap="flat" w14:cmpd="dbl" w14:algn="ctr">
                                <w14:solidFill>
                                  <w14:schemeClr w14:val="tx2"/>
                                </w14:solidFill>
                                <w14:prstDash w14:val="solid"/>
                                <w14:round/>
                              </w14:textOutline>
                            </w:rPr>
                          </w:pPr>
                          <w:r w:rsidRPr="00C216EB">
                            <w:rPr>
                              <w:rFonts w:ascii="Cascadia Mono SemiBold" w:hAnsi="Cascadia Mono SemiBold" w:cs="Cascadia Mono SemiBold"/>
                              <w:bCs/>
                              <w:color w:val="4472C4" w:themeColor="accent1"/>
                              <w:spacing w:val="0"/>
                              <w:sz w:val="28"/>
                              <w:szCs w:val="28"/>
                              <w14:shadow w14:blurRad="38100" w14:dist="25400" w14:dir="5400000" w14:sx="100000" w14:sy="100000" w14:kx="0" w14:ky="0" w14:algn="ctr">
                                <w14:srgbClr w14:val="6E747A">
                                  <w14:alpha w14:val="57000"/>
                                </w14:srgbClr>
                              </w14:shadow>
                              <w14:textOutline w14:w="9525" w14:cap="flat" w14:cmpd="dbl" w14:algn="ctr">
                                <w14:solidFill>
                                  <w14:schemeClr w14:val="tx2"/>
                                </w14:solidFill>
                                <w14:prstDash w14:val="solid"/>
                                <w14:round/>
                              </w14:textOutline>
                            </w:rPr>
                            <w:t>CABINET INDIVIDUAL DE INSOLVENȚĂ BUFANU ION</w:t>
                          </w:r>
                        </w:p>
                        <w:p w14:paraId="1FFCDD44" w14:textId="77777777" w:rsidR="00A40574" w:rsidRPr="001A1984" w:rsidRDefault="00F409B9" w:rsidP="000910E2">
                          <w:pPr>
                            <w:jc w:val="left"/>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A326FB" id="_x0000_t202" coordsize="21600,21600" o:spt="202" path="m,l,21600r21600,l21600,xe">
              <v:stroke joinstyle="miter"/>
              <v:path gradientshapeok="t" o:connecttype="rect"/>
            </v:shapetype>
            <v:shape id="Text Box 2" o:spid="_x0000_s1026" type="#_x0000_t202" style="position:absolute;left:0;text-align:left;margin-left:87.6pt;margin-top:6.8pt;width:165pt;height:68.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wOHwIAAB0EAAAOAAAAZHJzL2Uyb0RvYy54bWysU21v2yAQ/j5p/wHxffGLkrax4lRdukyT&#10;um5Sux+AMY7RgGNAYme/fgdO06j7Ns2WEMcdD889d7e6HbUiB+G8BFPTYpZTIgyHVppdTX88bz/c&#10;UOIDMy1TYERNj8LT2/X7d6vBVqKEHlQrHEEQ46vB1rQPwVZZ5nkvNPMzsMKgswOnWUDT7bLWsQHR&#10;tcrKPL/KBnCtdcCF93h6PznpOuF3neDhW9d5EYiqKXILaXVpbeKarVes2jlme8lPNNg/sNBMGnz0&#10;DHXPAiN7J/+C0pI78NCFGQedQddJLlIOmE2Rv8nmqWdWpFxQHG/PMvn/B8sfD98dkW1Ny+KaEsM0&#10;FulZjIF8hJGUUZ/B+grDniwGhhGPsc4pV28fgP/0xMCmZ2Yn7pyDoResRX5FvJldXJ1wfARphq/Q&#10;4jNsHyABjZ3TUTyUgyA61ul4rk2kwvGwzJeLRY4ujr6bK/xT8TJWvdy2zofPAjSJm5o6rH1CZ4cH&#10;HyIbVr2ExMc8KNlupVLJcLtmoxw5MOyTbfpSAm/ClCFDTZeLcpGQDcT7qYW0DNjHSmokl8dv6qyo&#10;xifTppDApJr2yESZkzxRkUmbMDYjBkbNGmiPKJSDqV9xvnDTg/tNyYC9WlP/a8+coER9MSj2spjP&#10;Y3MnY764LtFwl57m0sMMR6iaBkqm7SakgYg6GLjDonQy6fXK5MQVezDJeJqX2OSXdop6ner1HwAA&#10;AP//AwBQSwMEFAAGAAgAAAAhANQ8NWTdAAAACgEAAA8AAABkcnMvZG93bnJldi54bWxMj8FOwzAQ&#10;RO9I/IO1SFwQtSlN0oY4FSCBuLb0Azaxm0TE6yh2m/Tv2Z7gtjM7mn1bbGfXi7MdQ+dJw9NCgbBU&#10;e9NRo+Hw/fG4BhEiksHek9VwsQG25e1NgbnxE+3seR8bwSUUctTQxjjkUoa6tQ7Dwg+WeHf0o8PI&#10;cmykGXHictfLpVKpdNgRX2hxsO+trX/2J6fh+DU9JJup+oyHbLdK37DLKn/R+v5ufn0BEe0c/8Jw&#10;xWd0KJmp8icyQfSss2TJUR6eUxAcSNTVqNhI1ApkWcj/L5S/AAAA//8DAFBLAQItABQABgAIAAAA&#10;IQC2gziS/gAAAOEBAAATAAAAAAAAAAAAAAAAAAAAAABbQ29udGVudF9UeXBlc10ueG1sUEsBAi0A&#10;FAAGAAgAAAAhADj9If/WAAAAlAEAAAsAAAAAAAAAAAAAAAAALwEAAF9yZWxzLy5yZWxzUEsBAi0A&#10;FAAGAAgAAAAhACeTTA4fAgAAHQQAAA4AAAAAAAAAAAAAAAAALgIAAGRycy9lMm9Eb2MueG1sUEsB&#10;Ai0AFAAGAAgAAAAhANQ8NWTdAAAACgEAAA8AAAAAAAAAAAAAAAAAeQQAAGRycy9kb3ducmV2Lnht&#10;bFBLBQYAAAAABAAEAPMAAACDBQAAAAA=&#10;" stroked="f">
              <v:textbox>
                <w:txbxContent>
                  <w:p w14:paraId="12C162ED" w14:textId="77777777" w:rsidR="00A40574" w:rsidRPr="00C216EB" w:rsidRDefault="00392163" w:rsidP="000910E2">
                    <w:pPr>
                      <w:spacing w:after="0" w:line="240" w:lineRule="auto"/>
                      <w:jc w:val="left"/>
                      <w:rPr>
                        <w:rFonts w:ascii="Cascadia Mono SemiBold" w:hAnsi="Cascadia Mono SemiBold" w:cs="Cascadia Mono SemiBold"/>
                        <w:bCs/>
                        <w:color w:val="4472C4" w:themeColor="accent1"/>
                        <w:spacing w:val="0"/>
                        <w:sz w:val="28"/>
                        <w:szCs w:val="28"/>
                        <w14:shadow w14:blurRad="38100" w14:dist="25400" w14:dir="5400000" w14:sx="100000" w14:sy="100000" w14:kx="0" w14:ky="0" w14:algn="ctr">
                          <w14:srgbClr w14:val="6E747A">
                            <w14:alpha w14:val="57000"/>
                          </w14:srgbClr>
                        </w14:shadow>
                        <w14:textOutline w14:w="9525" w14:cap="flat" w14:cmpd="dbl" w14:algn="ctr">
                          <w14:solidFill>
                            <w14:schemeClr w14:val="tx2"/>
                          </w14:solidFill>
                          <w14:prstDash w14:val="solid"/>
                          <w14:round/>
                        </w14:textOutline>
                      </w:rPr>
                    </w:pPr>
                    <w:r w:rsidRPr="00C216EB">
                      <w:rPr>
                        <w:rFonts w:ascii="Cascadia Mono SemiBold" w:hAnsi="Cascadia Mono SemiBold" w:cs="Cascadia Mono SemiBold"/>
                        <w:bCs/>
                        <w:color w:val="4472C4" w:themeColor="accent1"/>
                        <w:spacing w:val="0"/>
                        <w:sz w:val="28"/>
                        <w:szCs w:val="28"/>
                        <w14:shadow w14:blurRad="38100" w14:dist="25400" w14:dir="5400000" w14:sx="100000" w14:sy="100000" w14:kx="0" w14:ky="0" w14:algn="ctr">
                          <w14:srgbClr w14:val="6E747A">
                            <w14:alpha w14:val="57000"/>
                          </w14:srgbClr>
                        </w14:shadow>
                        <w14:textOutline w14:w="9525" w14:cap="flat" w14:cmpd="dbl" w14:algn="ctr">
                          <w14:solidFill>
                            <w14:schemeClr w14:val="tx2"/>
                          </w14:solidFill>
                          <w14:prstDash w14:val="solid"/>
                          <w14:round/>
                        </w14:textOutline>
                      </w:rPr>
                      <w:t>CABINET INDIVIDUAL DE INSOLVENȚĂ BUFANU ION</w:t>
                    </w:r>
                  </w:p>
                  <w:p w14:paraId="1FFCDD44" w14:textId="77777777" w:rsidR="00A40574" w:rsidRPr="001A1984" w:rsidRDefault="00F409B9" w:rsidP="000910E2">
                    <w:pPr>
                      <w:jc w:val="left"/>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type="square"/>
            </v:shape>
          </w:pict>
        </mc:Fallback>
      </mc:AlternateContent>
    </w:r>
    <w:r>
      <w:rPr>
        <w:noProof/>
      </w:rPr>
      <mc:AlternateContent>
        <mc:Choice Requires="wps">
          <w:drawing>
            <wp:anchor distT="45720" distB="45720" distL="114300" distR="114300" simplePos="0" relativeHeight="251662336" behindDoc="0" locked="0" layoutInCell="1" allowOverlap="1" wp14:anchorId="4D4A9C4E" wp14:editId="425B4BFB">
              <wp:simplePos x="0" y="0"/>
              <wp:positionH relativeFrom="margin">
                <wp:posOffset>4267200</wp:posOffset>
              </wp:positionH>
              <wp:positionV relativeFrom="paragraph">
                <wp:posOffset>-104140</wp:posOffset>
              </wp:positionV>
              <wp:extent cx="1577340" cy="1226820"/>
              <wp:effectExtent l="0" t="0" r="381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7340" cy="1226820"/>
                      </a:xfrm>
                      <a:prstGeom prst="rect">
                        <a:avLst/>
                      </a:prstGeom>
                      <a:solidFill>
                        <a:srgbClr val="FFFFFF"/>
                      </a:solidFill>
                      <a:ln w="9525">
                        <a:noFill/>
                        <a:miter lim="800000"/>
                        <a:headEnd/>
                        <a:tailEnd/>
                      </a:ln>
                    </wps:spPr>
                    <wps:txbx>
                      <w:txbxContent>
                        <w:p w14:paraId="08A4273D" w14:textId="77777777" w:rsidR="003508C9" w:rsidRPr="003508C9" w:rsidRDefault="00392163" w:rsidP="003508C9">
                          <w:pPr>
                            <w:pStyle w:val="NormalWeb"/>
                            <w:rPr>
                              <w:spacing w:val="0"/>
                            </w:rPr>
                          </w:pPr>
                          <w:r w:rsidRPr="003508C9">
                            <w:rPr>
                              <w:noProof/>
                              <w:spacing w:val="0"/>
                            </w:rPr>
                            <w:drawing>
                              <wp:inline distT="0" distB="0" distL="0" distR="0" wp14:anchorId="3BCF07B2" wp14:editId="10671B79">
                                <wp:extent cx="1470660" cy="1074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1074420"/>
                                        </a:xfrm>
                                        <a:prstGeom prst="rect">
                                          <a:avLst/>
                                        </a:prstGeom>
                                        <a:noFill/>
                                        <a:ln>
                                          <a:noFill/>
                                        </a:ln>
                                      </pic:spPr>
                                    </pic:pic>
                                  </a:graphicData>
                                </a:graphic>
                              </wp:inline>
                            </w:drawing>
                          </w:r>
                        </w:p>
                        <w:p w14:paraId="1C820B1B" w14:textId="77777777" w:rsidR="003508C9" w:rsidRDefault="00F409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A9C4E" id="_x0000_s1027" type="#_x0000_t202" style="position:absolute;left:0;text-align:left;margin-left:336pt;margin-top:-8.2pt;width:124.2pt;height:96.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FSIgIAACQEAAAOAAAAZHJzL2Uyb0RvYy54bWysU11v2yAUfZ+0/4B4X5x4SZNYcaouXaZJ&#10;3YfU7gdgjGM04DIgsbNf3wtO0qh9m8YDAu7lcO45l9VtrxU5COclmJJORmNKhOFQS7Mr6a+n7YcF&#10;JT4wUzMFRpT0KDy9Xb9/t+psIXJoQdXCEQQxvuhsSdsQbJFlnrdCMz8CKwwGG3CaBdy6XVY71iG6&#10;Vlk+Ht9kHbjaOuDCezy9H4J0nfCbRvDwo2m8CESVFLmFNLs0V3HO1itW7ByzreQnGuwfWGgmDT56&#10;gbpngZG9k2+gtOQOPDRhxEFn0DSSi1QDVjMZv6rmsWVWpFpQHG8vMvn/B8u/H346Imv0bkmJYRo9&#10;ehJ9IJ+gJ3mUp7O+wKxHi3mhx2NMTaV6+wD8tycGNi0zO3HnHHStYDXSm8Sb2dXVAcdHkKr7BjU+&#10;w/YBElDfOB21QzUIoqNNx4s1kQqPT87m849TDHGMTfL8ZpEn8zJWnK9b58MXAZrERUkdep/g2eHB&#10;h0iHFeeU+JoHJeutVCpt3K7aKEcODPtkm0aq4FWaMqQr6XKWzxKygXg/tZCWAftYSV3SxTiOobOi&#10;HJ9NnVICk2pYIxNlTvpESQZxQl/1gxNn2SuojyiYg6Ft8ZvhogX3l5IOW7ak/s+eOUGJ+mpQ9OVk&#10;GhUKaTOdzVEh4q4j1XWEGY5QJQ2UDMtNSP8iymHgDs1pZJItujgwOVHGVkxqnr5N7PXrfcp6+dzr&#10;ZwAAAP//AwBQSwMEFAAGAAgAAAAhAK10ELDfAAAACwEAAA8AAABkcnMvZG93bnJldi54bWxMj8tO&#10;wzAQRfdI/IM1SGxQ6zQqThviVIAEYtvHB0ziaRIR21HsNunfM6xgN6M5unNusZttL640hs47Datl&#10;AoJc7U3nGg2n48diAyJEdAZ770jDjQLsyvu7AnPjJ7en6yE2gkNcyFFDG+OQSxnqliyGpR/I8e3s&#10;R4uR17GRZsSJw20v0yRR0mLn+EOLA723VH8fLlbD+Wt6et5O1Wc8Zfu1esMuq/xN68eH+fUFRKQ5&#10;/sHwq8/qULJT5S/OBNFrUFnKXaKGxUqtQTCxTRMeKkYztQFZFvJ/h/IHAAD//wMAUEsBAi0AFAAG&#10;AAgAAAAhALaDOJL+AAAA4QEAABMAAAAAAAAAAAAAAAAAAAAAAFtDb250ZW50X1R5cGVzXS54bWxQ&#10;SwECLQAUAAYACAAAACEAOP0h/9YAAACUAQAACwAAAAAAAAAAAAAAAAAvAQAAX3JlbHMvLnJlbHNQ&#10;SwECLQAUAAYACAAAACEA2ASBUiICAAAkBAAADgAAAAAAAAAAAAAAAAAuAgAAZHJzL2Uyb0RvYy54&#10;bWxQSwECLQAUAAYACAAAACEArXQQsN8AAAALAQAADwAAAAAAAAAAAAAAAAB8BAAAZHJzL2Rvd25y&#10;ZXYueG1sUEsFBgAAAAAEAAQA8wAAAIgFAAAAAA==&#10;" stroked="f">
              <v:textbox>
                <w:txbxContent>
                  <w:p w14:paraId="08A4273D" w14:textId="77777777" w:rsidR="003508C9" w:rsidRPr="003508C9" w:rsidRDefault="00392163" w:rsidP="003508C9">
                    <w:pPr>
                      <w:pStyle w:val="NormalWeb"/>
                      <w:rPr>
                        <w:spacing w:val="0"/>
                      </w:rPr>
                    </w:pPr>
                    <w:r w:rsidRPr="003508C9">
                      <w:rPr>
                        <w:noProof/>
                        <w:spacing w:val="0"/>
                      </w:rPr>
                      <w:drawing>
                        <wp:inline distT="0" distB="0" distL="0" distR="0" wp14:anchorId="3BCF07B2" wp14:editId="10671B79">
                          <wp:extent cx="1470660" cy="1074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0660" cy="1074420"/>
                                  </a:xfrm>
                                  <a:prstGeom prst="rect">
                                    <a:avLst/>
                                  </a:prstGeom>
                                  <a:noFill/>
                                  <a:ln>
                                    <a:noFill/>
                                  </a:ln>
                                </pic:spPr>
                              </pic:pic>
                            </a:graphicData>
                          </a:graphic>
                        </wp:inline>
                      </w:drawing>
                    </w:r>
                  </w:p>
                  <w:p w14:paraId="1C820B1B" w14:textId="77777777" w:rsidR="003508C9" w:rsidRDefault="00F409B9"/>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437EA863" wp14:editId="6D0EAD63">
              <wp:simplePos x="0" y="0"/>
              <wp:positionH relativeFrom="column">
                <wp:posOffset>1036320</wp:posOffset>
              </wp:positionH>
              <wp:positionV relativeFrom="paragraph">
                <wp:posOffset>132080</wp:posOffset>
              </wp:positionV>
              <wp:extent cx="0" cy="762000"/>
              <wp:effectExtent l="19050" t="0" r="19050" b="19050"/>
              <wp:wrapNone/>
              <wp:docPr id="6" name="Straight Connector 6"/>
              <wp:cNvGraphicFramePr/>
              <a:graphic xmlns:a="http://schemas.openxmlformats.org/drawingml/2006/main">
                <a:graphicData uri="http://schemas.microsoft.com/office/word/2010/wordprocessingShape">
                  <wps:wsp>
                    <wps:cNvCnPr/>
                    <wps:spPr>
                      <a:xfrm>
                        <a:off x="0" y="0"/>
                        <a:ext cx="0" cy="76200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1E175B"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1.6pt,10.4pt" to="81.6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IbwQEAANMDAAAOAAAAZHJzL2Uyb0RvYy54bWysU01r3DAQvRf6H4TuXdtb2Aaz3hw2JJfS&#10;Lk37AxR5tBboi5G69v77jmTHCW0hUHqRpdG8N++NxvvbyRp2AYzau443m5ozcNL32p07/uP7/Ycb&#10;zmISrhfGO+j4FSK/Pbx/tx9DC1s/eNMDMiJxsR1Dx4eUQltVUQ5gRdz4AI4ulUcrEh3xXPUoRmK3&#10;ptrW9a4aPfYBvYQYKXo3X/JD4VcKZPqqVITETMdJWyorlvUpr9VhL9ozijBoucgQ/6DCCu2o6Ep1&#10;J5JgP1H/QWW1RB+9ShvpbeWV0hKKB3LT1L+5eRxEgOKFmhPD2qb4/2jll8sJme47vuPMCUtP9JhQ&#10;6POQ2NE7Rw30yHa5T2OILaUf3QmXUwwnzKYnhTZ/yQ6bSm+va29hSkzOQUnRTzt6tdL26gUXMKYH&#10;8JblTceNdtm1aMXlc0xUi1KfU3LYODZ2/ONNsxBlYbOUsktXA3PaN1BkjYpvC10ZKjgaZBdB4yCk&#10;BJeabI0KGEfZGaa0MSuwfhu45GcolIFbwc3b4BVRKnuXVrDVzuPfCNL0LFnN+ST/le+8ffL9tTxS&#10;uaDJKQ6XKc+j+fpc4C//4uEXAAAA//8DAFBLAwQUAAYACAAAACEACNrfI9oAAAAKAQAADwAAAGRy&#10;cy9kb3ducmV2LnhtbExPy07DMBC8I/EP1iJxozYBFZTGqRBShMSlpSB6deMliYjXke006d+z5QK3&#10;nYdmZ4r17HpxxBA7TxpuFwoEUu1tR42Gj/fq5hFETIas6T2hhhNGWJeXF4XJrZ/oDY+71AgOoZgb&#10;DW1KQy5lrFt0Ji78gMTalw/OJIahkTaYicNdLzOlltKZjvhDawZ8brH+3o1OQzZtTnt6VWPm6m16&#10;CZ/Vw2ZbaX19NT+tQCSc058ZzvW5OpTc6eBHslH0jJd3GVs5TPGEs+GXOPBxz4wsC/l/QvkDAAD/&#10;/wMAUEsBAi0AFAAGAAgAAAAhALaDOJL+AAAA4QEAABMAAAAAAAAAAAAAAAAAAAAAAFtDb250ZW50&#10;X1R5cGVzXS54bWxQSwECLQAUAAYACAAAACEAOP0h/9YAAACUAQAACwAAAAAAAAAAAAAAAAAvAQAA&#10;X3JlbHMvLnJlbHNQSwECLQAUAAYACAAAACEA1zPSG8EBAADTAwAADgAAAAAAAAAAAAAAAAAuAgAA&#10;ZHJzL2Uyb0RvYy54bWxQSwECLQAUAAYACAAAACEACNrfI9oAAAAKAQAADwAAAAAAAAAAAAAAAAAb&#10;BAAAZHJzL2Rvd25yZXYueG1sUEsFBgAAAAAEAAQA8wAAACIFAAAAAA==&#10;" strokecolor="#4472c4 [3204]" strokeweight="3pt">
              <v:stroke joinstyle="miter"/>
            </v:line>
          </w:pict>
        </mc:Fallback>
      </mc:AlternateContent>
    </w:r>
    <w:r>
      <w:rPr>
        <w:noProof/>
      </w:rPr>
      <w:drawing>
        <wp:inline distT="0" distB="0" distL="0" distR="0" wp14:anchorId="671E9D7B" wp14:editId="1C8C74E4">
          <wp:extent cx="967740" cy="962139"/>
          <wp:effectExtent l="0" t="0" r="381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924" cy="96232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741F0"/>
    <w:multiLevelType w:val="hybridMultilevel"/>
    <w:tmpl w:val="E9B42C24"/>
    <w:lvl w:ilvl="0" w:tplc="D96A3E9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3D0366C0"/>
    <w:multiLevelType w:val="hybridMultilevel"/>
    <w:tmpl w:val="B46C313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058182A"/>
    <w:multiLevelType w:val="multilevel"/>
    <w:tmpl w:val="55981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3F7"/>
    <w:rsid w:val="00070CF3"/>
    <w:rsid w:val="000C0369"/>
    <w:rsid w:val="000E2D50"/>
    <w:rsid w:val="002E64A3"/>
    <w:rsid w:val="00392163"/>
    <w:rsid w:val="003E2AAB"/>
    <w:rsid w:val="004D7D14"/>
    <w:rsid w:val="005E73F7"/>
    <w:rsid w:val="00631029"/>
    <w:rsid w:val="00872628"/>
    <w:rsid w:val="00C6659D"/>
    <w:rsid w:val="00C84EF1"/>
    <w:rsid w:val="00D974C3"/>
    <w:rsid w:val="00F20A44"/>
    <w:rsid w:val="00F40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8B9E"/>
  <w15:chartTrackingRefBased/>
  <w15:docId w15:val="{34F07C6C-936F-4489-95A3-2EE5825B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inorBidi"/>
        <w:spacing w:val="15"/>
        <w:sz w:val="24"/>
        <w:szCs w:val="24"/>
        <w:lang w:val="en-US"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E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4EF1"/>
    <w:pPr>
      <w:spacing w:before="100" w:beforeAutospacing="1" w:after="100" w:afterAutospacing="1" w:line="240" w:lineRule="auto"/>
      <w:jc w:val="left"/>
    </w:pPr>
    <w:rPr>
      <w:rFonts w:ascii="Times New Roman" w:eastAsia="Times New Roman" w:hAnsi="Times New Roman" w:cs="Times New Roman"/>
    </w:rPr>
  </w:style>
  <w:style w:type="paragraph" w:styleId="Header">
    <w:name w:val="header"/>
    <w:basedOn w:val="Normal"/>
    <w:link w:val="HeaderChar"/>
    <w:uiPriority w:val="99"/>
    <w:unhideWhenUsed/>
    <w:rsid w:val="00C84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F1"/>
    <w:rPr>
      <w:rFonts w:ascii="Georgia" w:hAnsi="Georgia"/>
      <w:spacing w:val="15"/>
      <w:sz w:val="24"/>
      <w:szCs w:val="24"/>
      <w:lang w:val="ro-RO"/>
    </w:rPr>
  </w:style>
  <w:style w:type="paragraph" w:styleId="Footer">
    <w:name w:val="footer"/>
    <w:basedOn w:val="Normal"/>
    <w:link w:val="FooterChar"/>
    <w:uiPriority w:val="99"/>
    <w:unhideWhenUsed/>
    <w:rsid w:val="00C84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F1"/>
    <w:rPr>
      <w:rFonts w:ascii="Georgia" w:hAnsi="Georgia"/>
      <w:spacing w:val="15"/>
      <w:sz w:val="24"/>
      <w:szCs w:val="24"/>
      <w:lang w:val="ro-RO"/>
    </w:rPr>
  </w:style>
  <w:style w:type="table" w:styleId="TableGrid">
    <w:name w:val="Table Grid"/>
    <w:basedOn w:val="TableNormal"/>
    <w:uiPriority w:val="39"/>
    <w:rsid w:val="00C84EF1"/>
    <w:pPr>
      <w:spacing w:after="0" w:line="240" w:lineRule="auto"/>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C84EF1"/>
    <w:pPr>
      <w:numPr>
        <w:ilvl w:val="1"/>
      </w:numPr>
    </w:pPr>
    <w:rPr>
      <w:rFonts w:asciiTheme="minorHAnsi" w:eastAsiaTheme="minorEastAsia" w:hAnsiTheme="minorHAnsi"/>
      <w:color w:val="5A5A5A" w:themeColor="text1" w:themeTint="A5"/>
      <w:sz w:val="22"/>
    </w:rPr>
  </w:style>
  <w:style w:type="character" w:customStyle="1" w:styleId="SubtitleChar">
    <w:name w:val="Subtitle Char"/>
    <w:basedOn w:val="DefaultParagraphFont"/>
    <w:link w:val="Subtitle"/>
    <w:uiPriority w:val="11"/>
    <w:rsid w:val="00C84EF1"/>
    <w:rPr>
      <w:rFonts w:asciiTheme="minorHAnsi" w:eastAsiaTheme="minorEastAsia" w:hAnsiTheme="minorHAnsi"/>
      <w:color w:val="5A5A5A" w:themeColor="text1" w:themeTint="A5"/>
      <w:spacing w:val="15"/>
      <w:szCs w:val="24"/>
      <w:lang w:val="ro-RO"/>
    </w:rPr>
  </w:style>
  <w:style w:type="paragraph" w:customStyle="1" w:styleId="Style1">
    <w:name w:val="Style1"/>
    <w:basedOn w:val="Normal"/>
    <w:uiPriority w:val="99"/>
    <w:rsid w:val="005E73F7"/>
    <w:pPr>
      <w:widowControl w:val="0"/>
      <w:autoSpaceDE w:val="0"/>
      <w:autoSpaceDN w:val="0"/>
      <w:adjustRightInd w:val="0"/>
      <w:spacing w:after="0" w:line="281" w:lineRule="exact"/>
      <w:ind w:firstLine="2941"/>
      <w:jc w:val="left"/>
    </w:pPr>
    <w:rPr>
      <w:rFonts w:ascii="Book Antiqua" w:eastAsia="Times New Roman" w:hAnsi="Book Antiqua" w:cs="Times New Roman"/>
      <w:spacing w:val="0"/>
    </w:rPr>
  </w:style>
  <w:style w:type="paragraph" w:customStyle="1" w:styleId="Style5">
    <w:name w:val="Style5"/>
    <w:basedOn w:val="Normal"/>
    <w:uiPriority w:val="99"/>
    <w:rsid w:val="005E73F7"/>
    <w:pPr>
      <w:widowControl w:val="0"/>
      <w:autoSpaceDE w:val="0"/>
      <w:autoSpaceDN w:val="0"/>
      <w:adjustRightInd w:val="0"/>
      <w:spacing w:after="0" w:line="273" w:lineRule="exact"/>
      <w:ind w:firstLine="539"/>
    </w:pPr>
    <w:rPr>
      <w:rFonts w:ascii="Book Antiqua" w:eastAsia="Times New Roman" w:hAnsi="Book Antiqua" w:cs="Times New Roman"/>
      <w:spacing w:val="0"/>
    </w:rPr>
  </w:style>
  <w:style w:type="character" w:customStyle="1" w:styleId="FontStyle11">
    <w:name w:val="Font Style11"/>
    <w:uiPriority w:val="99"/>
    <w:rsid w:val="005E73F7"/>
    <w:rPr>
      <w:rFonts w:ascii="Book Antiqua" w:hAnsi="Book Antiqua" w:cs="Book Antiqua"/>
      <w:b/>
      <w:bCs/>
      <w:sz w:val="22"/>
      <w:szCs w:val="22"/>
    </w:rPr>
  </w:style>
  <w:style w:type="character" w:customStyle="1" w:styleId="FontStyle12">
    <w:name w:val="Font Style12"/>
    <w:uiPriority w:val="99"/>
    <w:rsid w:val="005E73F7"/>
    <w:rPr>
      <w:rFonts w:ascii="Book Antiqua" w:hAnsi="Book Antiqua" w:cs="Book Antiqua"/>
      <w:b/>
      <w:bCs/>
      <w:sz w:val="22"/>
      <w:szCs w:val="22"/>
    </w:rPr>
  </w:style>
  <w:style w:type="character" w:customStyle="1" w:styleId="FontStyle13">
    <w:name w:val="Font Style13"/>
    <w:uiPriority w:val="99"/>
    <w:rsid w:val="005E73F7"/>
    <w:rPr>
      <w:rFonts w:ascii="Book Antiqua" w:hAnsi="Book Antiqua" w:cs="Book Antiqua"/>
      <w:sz w:val="22"/>
      <w:szCs w:val="22"/>
    </w:rPr>
  </w:style>
  <w:style w:type="character" w:styleId="Hyperlink">
    <w:name w:val="Hyperlink"/>
    <w:uiPriority w:val="99"/>
    <w:unhideWhenUsed/>
    <w:rsid w:val="005E73F7"/>
    <w:rPr>
      <w:color w:val="0000FF"/>
      <w:u w:val="single"/>
    </w:rPr>
  </w:style>
  <w:style w:type="paragraph" w:styleId="BodyText">
    <w:name w:val="Body Text"/>
    <w:basedOn w:val="Normal"/>
    <w:link w:val="BodyTextChar"/>
    <w:uiPriority w:val="1"/>
    <w:qFormat/>
    <w:rsid w:val="004D7D14"/>
    <w:pPr>
      <w:widowControl w:val="0"/>
      <w:autoSpaceDE w:val="0"/>
      <w:autoSpaceDN w:val="0"/>
      <w:spacing w:after="0" w:line="240" w:lineRule="auto"/>
      <w:jc w:val="left"/>
    </w:pPr>
    <w:rPr>
      <w:rFonts w:ascii="Segoe UI Light" w:eastAsia="Segoe UI Light" w:hAnsi="Segoe UI Light" w:cs="Segoe UI Light"/>
      <w:spacing w:val="0"/>
      <w:sz w:val="22"/>
      <w:szCs w:val="22"/>
      <w:lang w:val="ro-RO"/>
    </w:rPr>
  </w:style>
  <w:style w:type="character" w:customStyle="1" w:styleId="BodyTextChar">
    <w:name w:val="Body Text Char"/>
    <w:basedOn w:val="DefaultParagraphFont"/>
    <w:link w:val="BodyText"/>
    <w:uiPriority w:val="1"/>
    <w:rsid w:val="004D7D14"/>
    <w:rPr>
      <w:rFonts w:ascii="Segoe UI Light" w:eastAsia="Segoe UI Light" w:hAnsi="Segoe UI Light" w:cs="Segoe UI Light"/>
      <w:spacing w:val="0"/>
      <w:sz w:val="22"/>
      <w:szCs w:val="22"/>
      <w:lang w:val="ro-RO"/>
    </w:rPr>
  </w:style>
  <w:style w:type="character" w:styleId="UnresolvedMention">
    <w:name w:val="Unresolved Mention"/>
    <w:basedOn w:val="DefaultParagraphFont"/>
    <w:uiPriority w:val="99"/>
    <w:semiHidden/>
    <w:unhideWhenUsed/>
    <w:rsid w:val="004D7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27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citatii-unpir.ro/profiles-add-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citatii-insolventa.ro"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office@cibion.eu" TargetMode="External"/><Relationship Id="rId4" Type="http://schemas.openxmlformats.org/officeDocument/2006/relationships/webSettings" Target="webSettings.xml"/><Relationship Id="rId9" Type="http://schemas.openxmlformats.org/officeDocument/2006/relationships/hyperlink" Target="https://www.licitatii-unpir.ro/profiles-add-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ert\Documents\Custom%20Office%20Templates\ANTET%20MODERN%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MODERN 2025</Template>
  <TotalTime>50</TotalTime>
  <Pages>2</Pages>
  <Words>873</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Ion BUFANU</cp:lastModifiedBy>
  <cp:revision>2</cp:revision>
  <dcterms:created xsi:type="dcterms:W3CDTF">2025-08-07T07:06:00Z</dcterms:created>
  <dcterms:modified xsi:type="dcterms:W3CDTF">2025-08-07T08:08:00Z</dcterms:modified>
</cp:coreProperties>
</file>